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D2EA56" w14:textId="4090509B" w:rsidR="00F310F5" w:rsidRPr="00871EA3" w:rsidRDefault="00F310F5" w:rsidP="00F310F5">
      <w:pPr>
        <w:tabs>
          <w:tab w:val="left" w:pos="7920"/>
        </w:tabs>
        <w:rPr>
          <w:rFonts w:ascii="Arial" w:hAnsi="Arial" w:cs="Arial"/>
          <w:b/>
        </w:rPr>
      </w:pPr>
      <w:r w:rsidRPr="00871EA3">
        <w:rPr>
          <w:rFonts w:ascii="Arial" w:hAnsi="Arial" w:cs="Arial"/>
          <w:b/>
        </w:rPr>
        <w:t>3GPP TSG</w:t>
      </w:r>
      <w:r w:rsidR="008123A4">
        <w:rPr>
          <w:rFonts w:ascii="Arial" w:hAnsi="Arial" w:cs="Arial"/>
          <w:b/>
        </w:rPr>
        <w:t xml:space="preserve"> </w:t>
      </w:r>
      <w:r w:rsidRPr="00871EA3">
        <w:rPr>
          <w:rFonts w:ascii="Arial" w:hAnsi="Arial" w:cs="Arial"/>
          <w:b/>
        </w:rPr>
        <w:t>RAN Meeting #</w:t>
      </w:r>
      <w:r w:rsidR="00167A7B">
        <w:rPr>
          <w:rFonts w:ascii="Arial" w:hAnsi="Arial" w:cs="Arial"/>
          <w:b/>
        </w:rPr>
        <w:t>90</w:t>
      </w:r>
      <w:r w:rsidR="008123A4">
        <w:rPr>
          <w:rFonts w:ascii="Arial" w:hAnsi="Arial" w:cs="Arial"/>
          <w:b/>
        </w:rPr>
        <w:t>-</w:t>
      </w:r>
      <w:r w:rsidR="00167A7B">
        <w:rPr>
          <w:rFonts w:ascii="Arial" w:hAnsi="Arial" w:cs="Arial"/>
          <w:b/>
        </w:rPr>
        <w:t>e</w:t>
      </w:r>
      <w:r w:rsidR="001A351E">
        <w:rPr>
          <w:rFonts w:ascii="Arial" w:hAnsi="Arial" w:cs="Arial"/>
          <w:b/>
        </w:rPr>
        <w:tab/>
      </w:r>
      <w:r w:rsidR="001A351E">
        <w:rPr>
          <w:rFonts w:ascii="Arial" w:hAnsi="Arial" w:cs="Arial"/>
          <w:b/>
        </w:rPr>
        <w:tab/>
      </w:r>
      <w:r w:rsidRPr="00871EA3">
        <w:rPr>
          <w:rFonts w:ascii="Arial" w:hAnsi="Arial" w:cs="Arial"/>
          <w:b/>
        </w:rPr>
        <w:tab/>
      </w:r>
      <w:r w:rsidRPr="00871EA3">
        <w:rPr>
          <w:rFonts w:ascii="Arial" w:hAnsi="Arial" w:cs="Arial"/>
          <w:b/>
          <w:bCs/>
        </w:rPr>
        <w:t>RP</w:t>
      </w:r>
      <w:r w:rsidR="0043405B">
        <w:rPr>
          <w:rFonts w:ascii="Arial" w:hAnsi="Arial" w:cs="Arial"/>
          <w:b/>
          <w:bCs/>
        </w:rPr>
        <w:t>-</w:t>
      </w:r>
      <w:r w:rsidR="00167A7B">
        <w:rPr>
          <w:rFonts w:ascii="Arial" w:hAnsi="Arial" w:cs="Arial"/>
          <w:b/>
          <w:bCs/>
        </w:rPr>
        <w:t>20</w:t>
      </w:r>
      <w:r w:rsidR="008123A4">
        <w:rPr>
          <w:rFonts w:ascii="Arial" w:hAnsi="Arial" w:cs="Arial"/>
          <w:b/>
          <w:bCs/>
        </w:rPr>
        <w:t>2</w:t>
      </w:r>
      <w:r w:rsidR="00AC7F84">
        <w:rPr>
          <w:rFonts w:ascii="Arial" w:hAnsi="Arial" w:cs="Arial"/>
          <w:b/>
          <w:bCs/>
        </w:rPr>
        <w:t>558</w:t>
      </w:r>
      <w:r w:rsidRPr="00871EA3">
        <w:rPr>
          <w:rFonts w:ascii="Arial" w:hAnsi="Arial" w:cs="Arial"/>
          <w:b/>
        </w:rPr>
        <w:br/>
      </w:r>
      <w:r w:rsidR="008123A4">
        <w:rPr>
          <w:rFonts w:ascii="Arial" w:hAnsi="Arial" w:cs="Arial"/>
          <w:b/>
        </w:rPr>
        <w:t xml:space="preserve">Electronic </w:t>
      </w:r>
      <w:r w:rsidR="00E10446">
        <w:rPr>
          <w:rFonts w:ascii="Arial" w:hAnsi="Arial" w:cs="Arial"/>
          <w:b/>
        </w:rPr>
        <w:t>Meeting</w:t>
      </w:r>
      <w:r w:rsidRPr="005B4079">
        <w:rPr>
          <w:rFonts w:ascii="Arial" w:hAnsi="Arial" w:cs="Arial"/>
          <w:b/>
        </w:rPr>
        <w:t xml:space="preserve">, </w:t>
      </w:r>
      <w:r w:rsidR="00E10446">
        <w:rPr>
          <w:rFonts w:ascii="Arial" w:hAnsi="Arial" w:cs="Arial"/>
          <w:b/>
        </w:rPr>
        <w:t>December</w:t>
      </w:r>
      <w:r w:rsidRPr="00AB4BFB">
        <w:rPr>
          <w:rFonts w:ascii="Arial" w:hAnsi="Arial" w:cs="Arial"/>
          <w:b/>
        </w:rPr>
        <w:t xml:space="preserve"> </w:t>
      </w:r>
      <w:r w:rsidR="00E10446">
        <w:rPr>
          <w:rFonts w:ascii="Arial" w:hAnsi="Arial" w:cs="Arial"/>
          <w:b/>
        </w:rPr>
        <w:t>7</w:t>
      </w:r>
      <w:r w:rsidR="0019710B" w:rsidRPr="1D805341">
        <w:rPr>
          <w:rFonts w:ascii="Arial" w:hAnsi="Arial" w:cs="Arial"/>
          <w:b/>
        </w:rPr>
        <w:t xml:space="preserve"> </w:t>
      </w:r>
      <w:r w:rsidRPr="1D805341">
        <w:rPr>
          <w:rFonts w:ascii="Arial" w:hAnsi="Arial" w:cs="Arial"/>
          <w:b/>
        </w:rPr>
        <w:t xml:space="preserve">– </w:t>
      </w:r>
      <w:r w:rsidR="00E10446">
        <w:rPr>
          <w:rFonts w:ascii="Arial" w:hAnsi="Arial" w:cs="Arial"/>
          <w:b/>
        </w:rPr>
        <w:t>11</w:t>
      </w:r>
      <w:r w:rsidRPr="1D805341">
        <w:rPr>
          <w:rFonts w:ascii="Arial" w:hAnsi="Arial" w:cs="Arial"/>
          <w:b/>
        </w:rPr>
        <w:t xml:space="preserve">, </w:t>
      </w:r>
      <w:r w:rsidR="00E10446">
        <w:rPr>
          <w:rFonts w:ascii="Arial" w:hAnsi="Arial" w:cs="Arial"/>
          <w:b/>
        </w:rPr>
        <w:t>2020</w:t>
      </w:r>
    </w:p>
    <w:p w14:paraId="0974D69D" w14:textId="77777777" w:rsidR="00F310F5" w:rsidRPr="00871EA3" w:rsidRDefault="00F310F5" w:rsidP="00F310F5">
      <w:pPr>
        <w:tabs>
          <w:tab w:val="left" w:pos="1985"/>
        </w:tabs>
        <w:jc w:val="both"/>
        <w:rPr>
          <w:rFonts w:ascii="Arial" w:hAnsi="Arial" w:cs="Arial"/>
          <w:highlight w:val="yellow"/>
        </w:rPr>
      </w:pPr>
    </w:p>
    <w:p w14:paraId="6259F1C4" w14:textId="45660EFF" w:rsidR="00F310F5" w:rsidRPr="009504CD" w:rsidRDefault="00B231F1" w:rsidP="00B231F1">
      <w:pPr>
        <w:tabs>
          <w:tab w:val="left" w:pos="1843"/>
        </w:tabs>
        <w:ind w:leftChars="-34" w:left="1901" w:hangingChars="823" w:hanging="1983"/>
        <w:rPr>
          <w:rFonts w:ascii="Arial" w:hAnsi="Arial" w:cs="Arial"/>
          <w:b/>
        </w:rPr>
      </w:pPr>
      <w:r>
        <w:rPr>
          <w:rFonts w:ascii="Arial" w:hAnsi="Arial" w:cs="Arial"/>
          <w:b/>
        </w:rPr>
        <w:t xml:space="preserve"> </w:t>
      </w:r>
      <w:r w:rsidR="00F310F5" w:rsidRPr="00C255CF">
        <w:rPr>
          <w:rFonts w:ascii="Arial" w:hAnsi="Arial" w:cs="Arial"/>
          <w:b/>
        </w:rPr>
        <w:t>Agenda item:</w:t>
      </w:r>
      <w:bookmarkStart w:id="0" w:name="Source"/>
      <w:bookmarkEnd w:id="0"/>
      <w:r>
        <w:rPr>
          <w:rFonts w:ascii="Arial" w:hAnsi="Arial" w:cs="Arial"/>
          <w:b/>
        </w:rPr>
        <w:tab/>
      </w:r>
      <w:r w:rsidR="00695048">
        <w:rPr>
          <w:rFonts w:ascii="Arial" w:hAnsi="Arial" w:cs="Arial"/>
          <w:b/>
        </w:rPr>
        <w:t xml:space="preserve"> </w:t>
      </w:r>
      <w:r w:rsidR="001B47B1" w:rsidRPr="0043405B">
        <w:rPr>
          <w:rFonts w:ascii="Arial" w:hAnsi="Arial" w:cs="Arial"/>
          <w:b/>
        </w:rPr>
        <w:t>9</w:t>
      </w:r>
      <w:r w:rsidR="00F310F5" w:rsidRPr="0043405B">
        <w:rPr>
          <w:rFonts w:ascii="Arial" w:hAnsi="Arial" w:cs="Arial"/>
          <w:b/>
        </w:rPr>
        <w:t>.</w:t>
      </w:r>
      <w:r w:rsidR="00AD31F5">
        <w:rPr>
          <w:rFonts w:ascii="Arial" w:hAnsi="Arial" w:cs="Arial"/>
          <w:b/>
        </w:rPr>
        <w:t>7</w:t>
      </w:r>
      <w:r w:rsidR="00F310F5" w:rsidRPr="0043405B">
        <w:rPr>
          <w:rFonts w:ascii="Arial" w:hAnsi="Arial" w:cs="Arial"/>
          <w:b/>
        </w:rPr>
        <w:t>.</w:t>
      </w:r>
      <w:r w:rsidR="00AD31F5">
        <w:rPr>
          <w:rFonts w:ascii="Arial" w:hAnsi="Arial" w:cs="Arial"/>
          <w:b/>
        </w:rPr>
        <w:t>3</w:t>
      </w:r>
    </w:p>
    <w:p w14:paraId="2F9CD6E7" w14:textId="128BF084" w:rsidR="00F310F5" w:rsidRPr="00871EA3" w:rsidRDefault="00F310F5" w:rsidP="0043405B">
      <w:pPr>
        <w:tabs>
          <w:tab w:val="left" w:pos="1701"/>
          <w:tab w:val="left" w:pos="1985"/>
        </w:tabs>
        <w:ind w:left="1985" w:hanging="1985"/>
        <w:rPr>
          <w:rFonts w:ascii="Arial" w:hAnsi="Arial" w:cs="Arial"/>
          <w:b/>
        </w:rPr>
      </w:pPr>
      <w:r w:rsidRPr="00871EA3">
        <w:rPr>
          <w:rFonts w:ascii="Arial" w:hAnsi="Arial" w:cs="Arial"/>
          <w:b/>
        </w:rPr>
        <w:t>Source:</w:t>
      </w:r>
      <w:r w:rsidR="00B231F1">
        <w:rPr>
          <w:rFonts w:ascii="Arial" w:hAnsi="Arial" w:cs="Arial"/>
          <w:b/>
        </w:rPr>
        <w:tab/>
      </w:r>
      <w:r w:rsidR="00695048">
        <w:rPr>
          <w:rFonts w:ascii="Arial" w:hAnsi="Arial" w:cs="Arial"/>
          <w:b/>
        </w:rPr>
        <w:t xml:space="preserve">   Apple</w:t>
      </w:r>
      <w:r w:rsidR="00A42ECE">
        <w:rPr>
          <w:rFonts w:ascii="Arial" w:hAnsi="Arial" w:cs="Arial"/>
          <w:b/>
        </w:rPr>
        <w:t xml:space="preserve"> Inc.</w:t>
      </w:r>
    </w:p>
    <w:p w14:paraId="2EED2892" w14:textId="11FB7B9F" w:rsidR="00F310F5" w:rsidRPr="00871EA3" w:rsidRDefault="00F310F5" w:rsidP="00B231F1">
      <w:pPr>
        <w:tabs>
          <w:tab w:val="left" w:pos="1985"/>
        </w:tabs>
        <w:ind w:left="1896" w:hangingChars="787" w:hanging="1896"/>
        <w:rPr>
          <w:rFonts w:ascii="Arial" w:hAnsi="Arial" w:cs="Arial"/>
          <w:b/>
        </w:rPr>
      </w:pPr>
      <w:r w:rsidRPr="00871EA3">
        <w:rPr>
          <w:rFonts w:ascii="Arial" w:hAnsi="Arial" w:cs="Arial"/>
          <w:b/>
        </w:rPr>
        <w:t>Title:</w:t>
      </w:r>
      <w:r w:rsidRPr="00871EA3">
        <w:rPr>
          <w:rFonts w:ascii="Arial" w:hAnsi="Arial" w:cs="Arial"/>
          <w:b/>
        </w:rPr>
        <w:tab/>
      </w:r>
      <w:r w:rsidR="006D5470" w:rsidRPr="006D5470">
        <w:rPr>
          <w:rFonts w:ascii="Arial" w:hAnsi="Arial" w:cs="Arial"/>
          <w:b/>
        </w:rPr>
        <w:t xml:space="preserve">Views on the </w:t>
      </w:r>
      <w:r w:rsidR="00322ADB">
        <w:rPr>
          <w:rFonts w:ascii="Arial" w:hAnsi="Arial" w:cs="Arial"/>
          <w:b/>
        </w:rPr>
        <w:t>p</w:t>
      </w:r>
      <w:r w:rsidR="006D5470" w:rsidRPr="006D5470">
        <w:rPr>
          <w:rFonts w:ascii="Arial" w:hAnsi="Arial" w:cs="Arial"/>
          <w:b/>
        </w:rPr>
        <w:t xml:space="preserve">ositioning </w:t>
      </w:r>
      <w:r w:rsidR="00631461">
        <w:rPr>
          <w:rFonts w:ascii="Arial" w:hAnsi="Arial" w:cs="Arial"/>
          <w:b/>
        </w:rPr>
        <w:t>enhancement</w:t>
      </w:r>
      <w:r w:rsidR="00EF5958">
        <w:rPr>
          <w:rFonts w:ascii="Arial" w:hAnsi="Arial" w:cs="Arial"/>
          <w:b/>
        </w:rPr>
        <w:t xml:space="preserve"> WI</w:t>
      </w:r>
    </w:p>
    <w:p w14:paraId="5B3A3BE9" w14:textId="4AAD3A7B" w:rsidR="00F310F5" w:rsidRPr="00871EA3" w:rsidRDefault="00F310F5" w:rsidP="00B231F1">
      <w:pPr>
        <w:tabs>
          <w:tab w:val="left" w:pos="1985"/>
        </w:tabs>
        <w:ind w:left="1896" w:hangingChars="787" w:hanging="1896"/>
        <w:rPr>
          <w:rFonts w:ascii="Arial" w:hAnsi="Arial" w:cs="Arial"/>
          <w:b/>
        </w:rPr>
      </w:pPr>
      <w:r w:rsidRPr="00871EA3">
        <w:rPr>
          <w:rFonts w:ascii="Arial" w:hAnsi="Arial" w:cs="Arial"/>
          <w:b/>
        </w:rPr>
        <w:t>Document for:</w:t>
      </w:r>
      <w:r w:rsidRPr="00871EA3">
        <w:rPr>
          <w:rFonts w:ascii="Arial" w:hAnsi="Arial" w:cs="Arial"/>
          <w:b/>
        </w:rPr>
        <w:tab/>
      </w:r>
      <w:bookmarkStart w:id="1" w:name="DocumentFor"/>
      <w:bookmarkEnd w:id="1"/>
      <w:r w:rsidR="00B231F1">
        <w:rPr>
          <w:rFonts w:ascii="Arial" w:hAnsi="Arial" w:cs="Arial"/>
          <w:b/>
        </w:rPr>
        <w:t>D</w:t>
      </w:r>
      <w:r w:rsidR="008D6E07">
        <w:rPr>
          <w:rFonts w:ascii="Arial" w:hAnsi="Arial" w:cs="Arial"/>
          <w:b/>
        </w:rPr>
        <w:t>iscussion</w:t>
      </w:r>
    </w:p>
    <w:p w14:paraId="66320EBB" w14:textId="433A0E71" w:rsidR="00C04B00" w:rsidRPr="00D9304D" w:rsidRDefault="00C27FEB" w:rsidP="00D9304D">
      <w:pPr>
        <w:pStyle w:val="Heading1"/>
        <w:rPr>
          <w:lang w:val="en-US"/>
        </w:rPr>
      </w:pPr>
      <w:r>
        <w:rPr>
          <w:lang w:val="en-US"/>
        </w:rPr>
        <w:t xml:space="preserve">1 </w:t>
      </w:r>
      <w:r w:rsidR="00260634" w:rsidRPr="007F1333">
        <w:rPr>
          <w:lang w:val="en-US"/>
        </w:rPr>
        <w:t>Introduction</w:t>
      </w:r>
    </w:p>
    <w:p w14:paraId="5C7E798C" w14:textId="77777777" w:rsidR="00D9304D" w:rsidRDefault="00D9304D" w:rsidP="005C6289">
      <w:pPr>
        <w:jc w:val="both"/>
        <w:rPr>
          <w:color w:val="000000" w:themeColor="text1"/>
        </w:rPr>
      </w:pPr>
    </w:p>
    <w:p w14:paraId="4523A499" w14:textId="55D465A2" w:rsidR="00BC4B2D" w:rsidRDefault="00C04B00" w:rsidP="005C6289">
      <w:pPr>
        <w:jc w:val="both"/>
        <w:rPr>
          <w:bCs/>
          <w:iCs/>
          <w:color w:val="000000" w:themeColor="text1"/>
        </w:rPr>
      </w:pPr>
      <w:r w:rsidRPr="00D45F16">
        <w:rPr>
          <w:color w:val="000000" w:themeColor="text1"/>
        </w:rPr>
        <w:t>RAN1 concluded the work of Study on NR Positioning Enhancement</w:t>
      </w:r>
      <w:r w:rsidR="00477EE2">
        <w:rPr>
          <w:color w:val="000000" w:themeColor="text1"/>
        </w:rPr>
        <w:t>s</w:t>
      </w:r>
      <w:r w:rsidRPr="00D45F16">
        <w:rPr>
          <w:color w:val="000000" w:themeColor="text1"/>
        </w:rPr>
        <w:t xml:space="preserve">, in RAN1 #103e. </w:t>
      </w:r>
      <w:r w:rsidR="00080BB7">
        <w:rPr>
          <w:color w:val="000000" w:themeColor="text1"/>
        </w:rPr>
        <w:t>In order t</w:t>
      </w:r>
      <w:r w:rsidR="00D45F16">
        <w:rPr>
          <w:color w:val="000000" w:themeColor="text1"/>
        </w:rPr>
        <w:t xml:space="preserve">o achieve </w:t>
      </w:r>
      <w:r w:rsidR="007D75C1">
        <w:rPr>
          <w:color w:val="000000" w:themeColor="text1"/>
        </w:rPr>
        <w:t>the SID objectives</w:t>
      </w:r>
      <w:r w:rsidR="00080BB7">
        <w:rPr>
          <w:color w:val="000000" w:themeColor="text1"/>
        </w:rPr>
        <w:t xml:space="preserve"> for positioning enhancements,</w:t>
      </w:r>
      <w:r w:rsidR="007D75C1">
        <w:rPr>
          <w:color w:val="000000" w:themeColor="text1"/>
        </w:rPr>
        <w:t xml:space="preserve"> defined </w:t>
      </w:r>
      <w:r w:rsidR="00231BD4">
        <w:rPr>
          <w:color w:val="000000" w:themeColor="text1"/>
        </w:rPr>
        <w:t xml:space="preserve">in </w:t>
      </w:r>
      <w:r w:rsidR="007D75C1">
        <w:rPr>
          <w:color w:val="000000" w:themeColor="text1"/>
        </w:rPr>
        <w:t xml:space="preserve">[1] </w:t>
      </w:r>
      <w:r w:rsidR="00477EE2">
        <w:rPr>
          <w:color w:val="000000" w:themeColor="text1"/>
        </w:rPr>
        <w:t>e.</w:t>
      </w:r>
      <w:r w:rsidR="00F4613C">
        <w:rPr>
          <w:color w:val="000000" w:themeColor="text1"/>
        </w:rPr>
        <w:t>g.</w:t>
      </w:r>
      <w:r w:rsidR="007D75C1">
        <w:rPr>
          <w:color w:val="000000" w:themeColor="text1"/>
        </w:rPr>
        <w:t xml:space="preserve"> </w:t>
      </w:r>
      <w:r w:rsidR="007D75C1" w:rsidRPr="007D75C1">
        <w:rPr>
          <w:color w:val="000000" w:themeColor="text1"/>
        </w:rPr>
        <w:t>high</w:t>
      </w:r>
      <w:r w:rsidR="007D75C1">
        <w:rPr>
          <w:color w:val="000000" w:themeColor="text1"/>
        </w:rPr>
        <w:t>er</w:t>
      </w:r>
      <w:r w:rsidR="00080BB7">
        <w:rPr>
          <w:color w:val="000000" w:themeColor="text1"/>
        </w:rPr>
        <w:t xml:space="preserve"> </w:t>
      </w:r>
      <w:r w:rsidR="007D75C1" w:rsidRPr="007D75C1">
        <w:rPr>
          <w:color w:val="000000" w:themeColor="text1"/>
        </w:rPr>
        <w:t>accuracy</w:t>
      </w:r>
      <w:r w:rsidR="00231BD4">
        <w:rPr>
          <w:color w:val="000000" w:themeColor="text1"/>
        </w:rPr>
        <w:t xml:space="preserve">, </w:t>
      </w:r>
      <w:r w:rsidR="007D75C1" w:rsidRPr="007D75C1">
        <w:rPr>
          <w:color w:val="000000" w:themeColor="text1"/>
        </w:rPr>
        <w:t>low</w:t>
      </w:r>
      <w:r w:rsidR="007D75C1">
        <w:rPr>
          <w:color w:val="000000" w:themeColor="text1"/>
        </w:rPr>
        <w:t>er</w:t>
      </w:r>
      <w:r w:rsidR="007D75C1" w:rsidRPr="007D75C1">
        <w:rPr>
          <w:color w:val="000000" w:themeColor="text1"/>
        </w:rPr>
        <w:t xml:space="preserve"> latency, </w:t>
      </w:r>
      <w:r w:rsidR="007D75C1">
        <w:rPr>
          <w:color w:val="000000" w:themeColor="text1"/>
        </w:rPr>
        <w:t xml:space="preserve">improved </w:t>
      </w:r>
      <w:r w:rsidR="007D75C1" w:rsidRPr="007D75C1">
        <w:rPr>
          <w:color w:val="000000" w:themeColor="text1"/>
        </w:rPr>
        <w:t>network</w:t>
      </w:r>
      <w:r w:rsidR="007D75C1">
        <w:rPr>
          <w:color w:val="000000" w:themeColor="text1"/>
        </w:rPr>
        <w:t xml:space="preserve"> and device</w:t>
      </w:r>
      <w:r w:rsidR="007D75C1" w:rsidRPr="007D75C1">
        <w:rPr>
          <w:color w:val="000000" w:themeColor="text1"/>
        </w:rPr>
        <w:t xml:space="preserve"> efficiency</w:t>
      </w:r>
      <w:r w:rsidR="007D75C1">
        <w:rPr>
          <w:color w:val="000000" w:themeColor="text1"/>
        </w:rPr>
        <w:t>,</w:t>
      </w:r>
      <w:r w:rsidR="008F4E16">
        <w:rPr>
          <w:color w:val="000000" w:themeColor="text1"/>
          <w:lang w:val="en-GB"/>
        </w:rPr>
        <w:t xml:space="preserve"> t</w:t>
      </w:r>
      <w:r w:rsidR="00D45F16" w:rsidRPr="00D45F16">
        <w:rPr>
          <w:color w:val="000000" w:themeColor="text1"/>
          <w:lang w:val="en-GB"/>
        </w:rPr>
        <w:t xml:space="preserve">he technical report for the </w:t>
      </w:r>
      <w:r w:rsidR="008F4E16">
        <w:rPr>
          <w:color w:val="000000" w:themeColor="text1"/>
          <w:lang w:val="en-GB"/>
        </w:rPr>
        <w:t>Study</w:t>
      </w:r>
      <w:r w:rsidR="00D45F16" w:rsidRPr="00D45F16">
        <w:rPr>
          <w:color w:val="000000" w:themeColor="text1"/>
          <w:lang w:val="en-GB"/>
        </w:rPr>
        <w:t xml:space="preserve"> on NR Positioning</w:t>
      </w:r>
      <w:r w:rsidR="008F4E16">
        <w:rPr>
          <w:color w:val="000000" w:themeColor="text1"/>
          <w:lang w:val="en-GB"/>
        </w:rPr>
        <w:t xml:space="preserve"> Enhancement</w:t>
      </w:r>
      <w:r w:rsidR="00D45F16" w:rsidRPr="00D45F16">
        <w:rPr>
          <w:color w:val="000000" w:themeColor="text1"/>
          <w:lang w:val="en-GB"/>
        </w:rPr>
        <w:t>, TR 38.85</w:t>
      </w:r>
      <w:r w:rsidR="007D75C1">
        <w:rPr>
          <w:color w:val="000000" w:themeColor="text1"/>
          <w:lang w:val="en-GB"/>
        </w:rPr>
        <w:t>7</w:t>
      </w:r>
      <w:r w:rsidR="00D45F16" w:rsidRPr="00D45F16">
        <w:rPr>
          <w:color w:val="000000" w:themeColor="text1"/>
          <w:lang w:val="en-GB"/>
        </w:rPr>
        <w:t xml:space="preserve"> [</w:t>
      </w:r>
      <w:r w:rsidR="007D75C1">
        <w:rPr>
          <w:color w:val="000000" w:themeColor="text1"/>
          <w:lang w:val="en-GB"/>
        </w:rPr>
        <w:t>2</w:t>
      </w:r>
      <w:r w:rsidR="00D45F16" w:rsidRPr="00D45F16">
        <w:rPr>
          <w:color w:val="000000" w:themeColor="text1"/>
          <w:lang w:val="en-GB"/>
        </w:rPr>
        <w:t xml:space="preserve">], </w:t>
      </w:r>
      <w:r w:rsidR="00477EE2">
        <w:rPr>
          <w:color w:val="000000" w:themeColor="text1"/>
          <w:lang w:val="en-GB"/>
        </w:rPr>
        <w:t xml:space="preserve">recommends that </w:t>
      </w:r>
      <w:r w:rsidR="00477EE2" w:rsidRPr="00C04B00">
        <w:rPr>
          <w:bCs/>
          <w:iCs/>
          <w:color w:val="000000" w:themeColor="text1"/>
        </w:rPr>
        <w:t xml:space="preserve">the following </w:t>
      </w:r>
      <w:r w:rsidR="00477EE2">
        <w:rPr>
          <w:bCs/>
          <w:iCs/>
          <w:color w:val="000000" w:themeColor="text1"/>
        </w:rPr>
        <w:t xml:space="preserve">aspects </w:t>
      </w:r>
      <w:r w:rsidR="00477EE2" w:rsidRPr="00C04B00">
        <w:rPr>
          <w:bCs/>
          <w:iCs/>
          <w:color w:val="000000" w:themeColor="text1"/>
        </w:rPr>
        <w:t xml:space="preserve">to be </w:t>
      </w:r>
      <w:r w:rsidR="00090713">
        <w:rPr>
          <w:bCs/>
          <w:iCs/>
          <w:color w:val="000000" w:themeColor="text1"/>
        </w:rPr>
        <w:t>proceeded</w:t>
      </w:r>
      <w:r w:rsidR="00080BB7">
        <w:rPr>
          <w:bCs/>
          <w:iCs/>
          <w:color w:val="000000" w:themeColor="text1"/>
        </w:rPr>
        <w:t xml:space="preserve"> further</w:t>
      </w:r>
      <w:r w:rsidR="00477EE2" w:rsidRPr="00C04B00">
        <w:rPr>
          <w:bCs/>
          <w:iCs/>
          <w:color w:val="000000" w:themeColor="text1"/>
        </w:rPr>
        <w:t xml:space="preserve"> during the work item phase</w:t>
      </w:r>
      <w:r w:rsidR="00080BB7">
        <w:rPr>
          <w:bCs/>
          <w:iCs/>
          <w:color w:val="000000" w:themeColor="text1"/>
        </w:rPr>
        <w:t>:</w:t>
      </w:r>
    </w:p>
    <w:p w14:paraId="70B0645A" w14:textId="4506DEE2" w:rsidR="00BC4B2D" w:rsidRPr="00BC4B2D" w:rsidRDefault="00BC4B2D" w:rsidP="005C6289">
      <w:pPr>
        <w:pStyle w:val="ListParagraph"/>
        <w:numPr>
          <w:ilvl w:val="0"/>
          <w:numId w:val="22"/>
        </w:numPr>
        <w:jc w:val="both"/>
        <w:rPr>
          <w:bCs/>
          <w:iCs/>
          <w:color w:val="000000" w:themeColor="text1"/>
        </w:rPr>
      </w:pPr>
      <w:r>
        <w:rPr>
          <w:bCs/>
          <w:iCs/>
          <w:color w:val="000000" w:themeColor="text1"/>
        </w:rPr>
        <w:t>Signaling</w:t>
      </w:r>
      <w:r w:rsidRPr="00BC4B2D">
        <w:rPr>
          <w:bCs/>
          <w:iCs/>
          <w:color w:val="000000" w:themeColor="text1"/>
        </w:rPr>
        <w:t xml:space="preserve"> and procedures for improving positioning accuracy in the presence of the UE Rx/Tx timing delays, and/or and gNB Rx/Tx timing delay</w:t>
      </w:r>
      <w:r>
        <w:rPr>
          <w:bCs/>
          <w:iCs/>
          <w:color w:val="000000" w:themeColor="text1"/>
        </w:rPr>
        <w:t>s</w:t>
      </w:r>
      <w:r w:rsidRPr="00BC4B2D">
        <w:rPr>
          <w:bCs/>
          <w:iCs/>
          <w:color w:val="000000" w:themeColor="text1"/>
        </w:rPr>
        <w:t xml:space="preserve">, including </w:t>
      </w:r>
    </w:p>
    <w:p w14:paraId="3A06BCF8" w14:textId="77777777" w:rsidR="00BC4B2D" w:rsidRPr="00BC4B2D" w:rsidRDefault="00BC4B2D" w:rsidP="005C6289">
      <w:pPr>
        <w:numPr>
          <w:ilvl w:val="1"/>
          <w:numId w:val="22"/>
        </w:numPr>
        <w:jc w:val="both"/>
        <w:rPr>
          <w:bCs/>
          <w:iCs/>
          <w:color w:val="000000" w:themeColor="text1"/>
        </w:rPr>
      </w:pPr>
      <w:r w:rsidRPr="00BC4B2D">
        <w:rPr>
          <w:bCs/>
          <w:iCs/>
          <w:color w:val="000000" w:themeColor="text1"/>
        </w:rPr>
        <w:t xml:space="preserve">DL, UL and DL+UL positioning methods </w:t>
      </w:r>
    </w:p>
    <w:p w14:paraId="2A6DE6A6" w14:textId="77777777" w:rsidR="00A474BC" w:rsidRDefault="00BC4B2D" w:rsidP="005C6289">
      <w:pPr>
        <w:numPr>
          <w:ilvl w:val="1"/>
          <w:numId w:val="22"/>
        </w:numPr>
        <w:jc w:val="both"/>
        <w:rPr>
          <w:bCs/>
          <w:iCs/>
          <w:color w:val="000000" w:themeColor="text1"/>
        </w:rPr>
      </w:pPr>
      <w:r w:rsidRPr="00BC4B2D">
        <w:rPr>
          <w:bCs/>
          <w:iCs/>
          <w:color w:val="000000" w:themeColor="text1"/>
        </w:rPr>
        <w:t>UE-based and UE-assisted positioning solutions</w:t>
      </w:r>
    </w:p>
    <w:p w14:paraId="68A498AB" w14:textId="09607831" w:rsidR="00A474BC" w:rsidRPr="00A474BC" w:rsidRDefault="00A474BC" w:rsidP="005C6289">
      <w:pPr>
        <w:numPr>
          <w:ilvl w:val="0"/>
          <w:numId w:val="22"/>
        </w:numPr>
        <w:jc w:val="both"/>
        <w:rPr>
          <w:bCs/>
          <w:iCs/>
          <w:color w:val="000000" w:themeColor="text1"/>
        </w:rPr>
      </w:pPr>
      <w:r>
        <w:rPr>
          <w:bCs/>
          <w:iCs/>
          <w:color w:val="000000" w:themeColor="text1"/>
        </w:rPr>
        <w:t>Signaling</w:t>
      </w:r>
      <w:r w:rsidRPr="00BC4B2D">
        <w:rPr>
          <w:bCs/>
          <w:iCs/>
          <w:color w:val="000000" w:themeColor="text1"/>
        </w:rPr>
        <w:t xml:space="preserve"> and procedures </w:t>
      </w:r>
      <w:r w:rsidRPr="00A474BC">
        <w:rPr>
          <w:bCs/>
          <w:iCs/>
          <w:color w:val="000000" w:themeColor="text1"/>
        </w:rPr>
        <w:t>for reducing NR positioning latency, including DL and DL+UL positioning methods, which may include the following aspects:</w:t>
      </w:r>
    </w:p>
    <w:p w14:paraId="0D81BC61" w14:textId="77777777" w:rsidR="00A474BC" w:rsidRPr="00A474BC" w:rsidRDefault="00A474BC" w:rsidP="005C6289">
      <w:pPr>
        <w:numPr>
          <w:ilvl w:val="1"/>
          <w:numId w:val="22"/>
        </w:numPr>
        <w:jc w:val="both"/>
        <w:rPr>
          <w:bCs/>
          <w:iCs/>
          <w:color w:val="000000" w:themeColor="text1"/>
        </w:rPr>
      </w:pPr>
      <w:r w:rsidRPr="00A474BC">
        <w:rPr>
          <w:bCs/>
          <w:iCs/>
          <w:color w:val="000000" w:themeColor="text1"/>
        </w:rPr>
        <w:t>Latency reduction related to the measurement gap</w:t>
      </w:r>
    </w:p>
    <w:p w14:paraId="45248A10" w14:textId="77777777" w:rsidR="00A474BC" w:rsidRPr="00A474BC" w:rsidRDefault="00A474BC" w:rsidP="005C6289">
      <w:pPr>
        <w:numPr>
          <w:ilvl w:val="1"/>
          <w:numId w:val="22"/>
        </w:numPr>
        <w:jc w:val="both"/>
        <w:rPr>
          <w:bCs/>
          <w:iCs/>
          <w:color w:val="000000" w:themeColor="text1"/>
        </w:rPr>
      </w:pPr>
      <w:r w:rsidRPr="00A474BC">
        <w:rPr>
          <w:bCs/>
          <w:iCs/>
          <w:color w:val="000000" w:themeColor="text1"/>
        </w:rPr>
        <w:t>Latency reduction related to the reporting and request of the measurements (e.g., via RRC signaling, MAC-CE and/or physical layer procedure, and/or priority rules)</w:t>
      </w:r>
    </w:p>
    <w:p w14:paraId="25D163D4" w14:textId="77777777" w:rsidR="00A474BC" w:rsidRPr="00A474BC" w:rsidRDefault="00A474BC" w:rsidP="005C6289">
      <w:pPr>
        <w:numPr>
          <w:ilvl w:val="1"/>
          <w:numId w:val="22"/>
        </w:numPr>
        <w:jc w:val="both"/>
        <w:rPr>
          <w:bCs/>
          <w:iCs/>
          <w:color w:val="000000" w:themeColor="text1"/>
        </w:rPr>
      </w:pPr>
      <w:r w:rsidRPr="00A474BC">
        <w:rPr>
          <w:bCs/>
          <w:iCs/>
          <w:color w:val="000000" w:themeColor="text1"/>
        </w:rPr>
        <w:t>Latency reduction related to measurement time</w:t>
      </w:r>
    </w:p>
    <w:p w14:paraId="622C2F11" w14:textId="6F47AB91" w:rsidR="00CB2F19" w:rsidRPr="00CB2F19" w:rsidRDefault="00CB2F19" w:rsidP="005C6289">
      <w:pPr>
        <w:numPr>
          <w:ilvl w:val="0"/>
          <w:numId w:val="22"/>
        </w:numPr>
        <w:jc w:val="both"/>
        <w:rPr>
          <w:bCs/>
          <w:iCs/>
          <w:color w:val="000000" w:themeColor="text1"/>
          <w:lang w:val="en-GB"/>
        </w:rPr>
      </w:pPr>
      <w:r>
        <w:rPr>
          <w:bCs/>
          <w:iCs/>
          <w:color w:val="000000" w:themeColor="text1"/>
        </w:rPr>
        <w:t>O</w:t>
      </w:r>
      <w:r w:rsidRPr="00CB2F19">
        <w:rPr>
          <w:bCs/>
          <w:iCs/>
          <w:color w:val="000000" w:themeColor="text1"/>
        </w:rPr>
        <w:t>n-demand transmission and reception of DL PRS, which includes</w:t>
      </w:r>
    </w:p>
    <w:p w14:paraId="54167F28" w14:textId="77777777" w:rsidR="00CB2F19" w:rsidRPr="00CB2F19" w:rsidRDefault="00CB2F19" w:rsidP="005C6289">
      <w:pPr>
        <w:numPr>
          <w:ilvl w:val="1"/>
          <w:numId w:val="22"/>
        </w:numPr>
        <w:jc w:val="both"/>
        <w:rPr>
          <w:bCs/>
          <w:iCs/>
          <w:color w:val="000000" w:themeColor="text1"/>
        </w:rPr>
      </w:pPr>
      <w:r w:rsidRPr="00CB2F19">
        <w:rPr>
          <w:bCs/>
          <w:iCs/>
          <w:color w:val="000000" w:themeColor="text1"/>
        </w:rPr>
        <w:t>UE-initiated request of on-demand DL PRS transmission</w:t>
      </w:r>
    </w:p>
    <w:p w14:paraId="7E191584" w14:textId="77777777" w:rsidR="00CB2F19" w:rsidRPr="00CB2F19" w:rsidRDefault="00CB2F19" w:rsidP="005C6289">
      <w:pPr>
        <w:numPr>
          <w:ilvl w:val="1"/>
          <w:numId w:val="22"/>
        </w:numPr>
        <w:jc w:val="both"/>
        <w:rPr>
          <w:bCs/>
          <w:iCs/>
          <w:color w:val="000000" w:themeColor="text1"/>
        </w:rPr>
      </w:pPr>
      <w:r w:rsidRPr="00CB2F19">
        <w:rPr>
          <w:bCs/>
          <w:iCs/>
          <w:color w:val="000000" w:themeColor="text1"/>
        </w:rPr>
        <w:t>LMF (network)-initiated request of on-demand DL PRS transmission</w:t>
      </w:r>
    </w:p>
    <w:p w14:paraId="2C8AA93D" w14:textId="1D922C65" w:rsidR="00CB2F19" w:rsidRPr="00CB2F19" w:rsidRDefault="00CB2F19" w:rsidP="005C6289">
      <w:pPr>
        <w:numPr>
          <w:ilvl w:val="0"/>
          <w:numId w:val="22"/>
        </w:numPr>
        <w:jc w:val="both"/>
        <w:rPr>
          <w:bCs/>
          <w:iCs/>
          <w:color w:val="000000" w:themeColor="text1"/>
        </w:rPr>
      </w:pPr>
      <w:r w:rsidRPr="00CB2F19">
        <w:rPr>
          <w:bCs/>
          <w:iCs/>
          <w:color w:val="000000" w:themeColor="text1"/>
        </w:rPr>
        <w:t>Aperiodic</w:t>
      </w:r>
      <w:r>
        <w:rPr>
          <w:bCs/>
          <w:iCs/>
          <w:color w:val="000000" w:themeColor="text1"/>
        </w:rPr>
        <w:t>/</w:t>
      </w:r>
      <w:r w:rsidRPr="00CB2F19">
        <w:rPr>
          <w:bCs/>
          <w:iCs/>
          <w:color w:val="000000" w:themeColor="text1"/>
          <w:lang w:val="en-GB"/>
        </w:rPr>
        <w:t>Semi-persistent</w:t>
      </w:r>
      <w:r w:rsidRPr="00CB2F19">
        <w:rPr>
          <w:bCs/>
          <w:iCs/>
          <w:color w:val="000000" w:themeColor="text1"/>
        </w:rPr>
        <w:t xml:space="preserve"> reception of DL PRS from the TRPs of the serving gNB and aperiodic</w:t>
      </w:r>
      <w:r>
        <w:rPr>
          <w:bCs/>
          <w:iCs/>
          <w:color w:val="000000" w:themeColor="text1"/>
        </w:rPr>
        <w:t>/</w:t>
      </w:r>
      <w:r>
        <w:rPr>
          <w:bCs/>
          <w:iCs/>
          <w:color w:val="000000" w:themeColor="text1"/>
          <w:lang w:val="en-GB"/>
        </w:rPr>
        <w:t>s</w:t>
      </w:r>
      <w:r w:rsidRPr="00CB2F19">
        <w:rPr>
          <w:bCs/>
          <w:iCs/>
          <w:color w:val="000000" w:themeColor="text1"/>
          <w:lang w:val="en-GB"/>
        </w:rPr>
        <w:t>emi-persistent</w:t>
      </w:r>
      <w:r w:rsidRPr="00CB2F19">
        <w:rPr>
          <w:bCs/>
          <w:iCs/>
          <w:color w:val="000000" w:themeColor="text1"/>
        </w:rPr>
        <w:t xml:space="preserve"> reception of DL PRS from the TRPs of the neighboring gNBs </w:t>
      </w:r>
    </w:p>
    <w:p w14:paraId="2399E61F" w14:textId="5CAFF567" w:rsidR="00477EE2" w:rsidRDefault="00477EE2" w:rsidP="00D45F16">
      <w:pPr>
        <w:rPr>
          <w:color w:val="000000" w:themeColor="text1"/>
        </w:rPr>
      </w:pPr>
    </w:p>
    <w:p w14:paraId="57072DFE" w14:textId="7B48E84D" w:rsidR="00D9304D" w:rsidRDefault="0091215F" w:rsidP="000F3AA1">
      <w:pPr>
        <w:jc w:val="both"/>
      </w:pPr>
      <w:r>
        <w:rPr>
          <w:color w:val="000000" w:themeColor="text1"/>
        </w:rPr>
        <w:t xml:space="preserve">The TR also identifies major physical layer latency components for positioning, including different positioning types (UL, DL, UL+DL) and different positioning modes (UE-based, UE-assisted), that came across extensive analysis and discussions made in RAN1 within the </w:t>
      </w:r>
      <w:r w:rsidR="00D9304D">
        <w:rPr>
          <w:color w:val="000000" w:themeColor="text1"/>
        </w:rPr>
        <w:t xml:space="preserve">Rel-17 </w:t>
      </w:r>
      <w:r>
        <w:rPr>
          <w:color w:val="000000" w:themeColor="text1"/>
        </w:rPr>
        <w:t>SI phase.</w:t>
      </w:r>
      <w:r w:rsidR="00612A77">
        <w:rPr>
          <w:color w:val="000000" w:themeColor="text1"/>
        </w:rPr>
        <w:t xml:space="preserve"> In addition, </w:t>
      </w:r>
      <w:r w:rsidR="00612A77" w:rsidRPr="00C04B00">
        <w:t xml:space="preserve">RAN1 discussed </w:t>
      </w:r>
      <w:r w:rsidR="00D9304D">
        <w:t xml:space="preserve">achievable latency and accuracy based on Rel-16 positioning techniques, under different scenarios and assumptions. </w:t>
      </w:r>
    </w:p>
    <w:p w14:paraId="3704C151" w14:textId="77777777" w:rsidR="00D9304D" w:rsidRDefault="00D9304D" w:rsidP="000F3AA1">
      <w:pPr>
        <w:jc w:val="both"/>
      </w:pPr>
    </w:p>
    <w:p w14:paraId="12ABEFDC" w14:textId="10DB2C2A" w:rsidR="0091215F" w:rsidRPr="00D9304D" w:rsidRDefault="00D9304D" w:rsidP="00D45F16">
      <w:r w:rsidRPr="00C04B00">
        <w:t xml:space="preserve">In </w:t>
      </w:r>
      <w:r>
        <w:t>this contribution</w:t>
      </w:r>
      <w:r w:rsidRPr="00C04B00">
        <w:t xml:space="preserve">, we present our views on the </w:t>
      </w:r>
      <w:r>
        <w:t xml:space="preserve">WI scope for Rel-17 positioning enhancements. </w:t>
      </w:r>
    </w:p>
    <w:p w14:paraId="01056FE7" w14:textId="4E8C6699" w:rsidR="006C7A58" w:rsidRDefault="006C7A58" w:rsidP="006C7A58"/>
    <w:p w14:paraId="643279AE" w14:textId="2695FFEC" w:rsidR="00F906C3" w:rsidRPr="00F906C3" w:rsidRDefault="00C27FEB" w:rsidP="00F906C3">
      <w:pPr>
        <w:pStyle w:val="Heading1"/>
        <w:rPr>
          <w:lang w:val="en-US"/>
        </w:rPr>
      </w:pPr>
      <w:r>
        <w:rPr>
          <w:lang w:val="en-US"/>
        </w:rPr>
        <w:t xml:space="preserve">2 </w:t>
      </w:r>
      <w:r w:rsidR="00260634" w:rsidRPr="007F1333">
        <w:rPr>
          <w:lang w:val="en-US"/>
        </w:rPr>
        <w:t xml:space="preserve">Discussion </w:t>
      </w:r>
    </w:p>
    <w:p w14:paraId="3D9E05E5" w14:textId="44824AA9" w:rsidR="006D0A49" w:rsidRDefault="00E1624E" w:rsidP="00BB0718">
      <w:pPr>
        <w:pStyle w:val="Heading2"/>
        <w:rPr>
          <w:rFonts w:eastAsia="SimSun"/>
        </w:rPr>
      </w:pPr>
      <w:bookmarkStart w:id="2" w:name="_Toc532993704"/>
      <w:r>
        <w:rPr>
          <w:rFonts w:eastAsia="SimSun"/>
        </w:rPr>
        <w:t>2.</w:t>
      </w:r>
      <w:r>
        <w:rPr>
          <w:rFonts w:eastAsia="SimSun"/>
          <w:lang w:eastAsia="zh-CN"/>
        </w:rPr>
        <w:t>1</w:t>
      </w:r>
      <w:r>
        <w:rPr>
          <w:rFonts w:eastAsia="SimSun"/>
        </w:rPr>
        <w:tab/>
      </w:r>
      <w:bookmarkEnd w:id="2"/>
      <w:r w:rsidR="00020DEA">
        <w:rPr>
          <w:rFonts w:eastAsia="SimSun"/>
        </w:rPr>
        <w:t>On Accuracy Enhancement</w:t>
      </w:r>
      <w:r w:rsidR="005D68DB">
        <w:rPr>
          <w:rFonts w:eastAsia="SimSun"/>
        </w:rPr>
        <w:t xml:space="preserve"> </w:t>
      </w:r>
      <w:r w:rsidR="004439EE">
        <w:rPr>
          <w:rFonts w:eastAsia="SimSun"/>
        </w:rPr>
        <w:t>for E-CID</w:t>
      </w:r>
    </w:p>
    <w:p w14:paraId="0EE6390A" w14:textId="04189C61" w:rsidR="00B7378C" w:rsidRPr="008748E1" w:rsidRDefault="00B7378C" w:rsidP="00D9304D">
      <w:pPr>
        <w:jc w:val="both"/>
        <w:rPr>
          <w:color w:val="000000" w:themeColor="text1"/>
          <w:lang w:val="en-GB"/>
        </w:rPr>
      </w:pPr>
      <w:r>
        <w:rPr>
          <w:color w:val="000000" w:themeColor="text1"/>
        </w:rPr>
        <w:t>According to the T</w:t>
      </w:r>
      <w:r w:rsidRPr="00D45F16">
        <w:rPr>
          <w:color w:val="000000" w:themeColor="text1"/>
          <w:lang w:val="en-GB"/>
        </w:rPr>
        <w:t>R 38.85</w:t>
      </w:r>
      <w:r>
        <w:rPr>
          <w:color w:val="000000" w:themeColor="text1"/>
          <w:lang w:val="en-GB"/>
        </w:rPr>
        <w:t>7</w:t>
      </w:r>
      <w:r w:rsidRPr="00D45F16">
        <w:rPr>
          <w:color w:val="000000" w:themeColor="text1"/>
          <w:lang w:val="en-GB"/>
        </w:rPr>
        <w:t xml:space="preserve"> [</w:t>
      </w:r>
      <w:r>
        <w:rPr>
          <w:color w:val="000000" w:themeColor="text1"/>
          <w:lang w:val="en-GB"/>
        </w:rPr>
        <w:t>2</w:t>
      </w:r>
      <w:r w:rsidRPr="00D45F16">
        <w:rPr>
          <w:color w:val="000000" w:themeColor="text1"/>
          <w:lang w:val="en-GB"/>
        </w:rPr>
        <w:t>],</w:t>
      </w:r>
      <w:r>
        <w:rPr>
          <w:color w:val="000000" w:themeColor="text1"/>
          <w:lang w:val="en-GB"/>
        </w:rPr>
        <w:t xml:space="preserve"> we anticipate improving </w:t>
      </w:r>
      <w:r w:rsidR="002C16D3">
        <w:rPr>
          <w:color w:val="000000" w:themeColor="text1"/>
          <w:lang w:val="en-GB"/>
        </w:rPr>
        <w:t xml:space="preserve">the </w:t>
      </w:r>
      <w:r>
        <w:rPr>
          <w:color w:val="000000" w:themeColor="text1"/>
          <w:lang w:val="en-GB"/>
        </w:rPr>
        <w:t xml:space="preserve">positioning accuracy to be part of Rel-17 WI on enhanced positioning, where the </w:t>
      </w:r>
      <w:r w:rsidR="002C16D3">
        <w:rPr>
          <w:color w:val="000000" w:themeColor="text1"/>
          <w:lang w:val="en-GB"/>
        </w:rPr>
        <w:t>scope</w:t>
      </w:r>
      <w:r>
        <w:rPr>
          <w:color w:val="000000" w:themeColor="text1"/>
          <w:lang w:val="en-GB"/>
        </w:rPr>
        <w:t xml:space="preserve"> covers signalling and procedures for different positioning methods, namely DL, UL and DL+UL. </w:t>
      </w:r>
      <w:r w:rsidR="002C16D3">
        <w:rPr>
          <w:color w:val="000000" w:themeColor="text1"/>
          <w:lang w:val="en-GB"/>
        </w:rPr>
        <w:t>The purpose of this contribution</w:t>
      </w:r>
      <w:r>
        <w:rPr>
          <w:color w:val="000000" w:themeColor="text1"/>
          <w:lang w:val="en-GB"/>
        </w:rPr>
        <w:t xml:space="preserve"> is to </w:t>
      </w:r>
      <w:r w:rsidR="0043756A">
        <w:rPr>
          <w:color w:val="000000" w:themeColor="text1"/>
          <w:lang w:val="en-GB"/>
        </w:rPr>
        <w:t xml:space="preserve">share our </w:t>
      </w:r>
      <w:r w:rsidR="0043756A">
        <w:rPr>
          <w:color w:val="000000" w:themeColor="text1"/>
          <w:lang w:val="en-GB"/>
        </w:rPr>
        <w:lastRenderedPageBreak/>
        <w:t xml:space="preserve">views on what </w:t>
      </w:r>
      <w:r w:rsidR="002C16D3">
        <w:rPr>
          <w:color w:val="000000" w:themeColor="text1"/>
          <w:lang w:val="en-GB"/>
        </w:rPr>
        <w:t xml:space="preserve">positioning technique </w:t>
      </w:r>
      <w:r w:rsidR="0043756A">
        <w:rPr>
          <w:color w:val="000000" w:themeColor="text1"/>
          <w:lang w:val="en-GB"/>
        </w:rPr>
        <w:t>should</w:t>
      </w:r>
      <w:r w:rsidR="002C16D3">
        <w:rPr>
          <w:color w:val="000000" w:themeColor="text1"/>
          <w:lang w:val="en-GB"/>
        </w:rPr>
        <w:t xml:space="preserve"> NOT</w:t>
      </w:r>
      <w:r w:rsidR="0043756A">
        <w:rPr>
          <w:color w:val="000000" w:themeColor="text1"/>
          <w:lang w:val="en-GB"/>
        </w:rPr>
        <w:t xml:space="preserve"> be</w:t>
      </w:r>
      <w:r w:rsidR="002C16D3">
        <w:rPr>
          <w:color w:val="000000" w:themeColor="text1"/>
          <w:lang w:val="en-GB"/>
        </w:rPr>
        <w:t xml:space="preserve"> considered as a candidate for accuracy enhancement when considering </w:t>
      </w:r>
      <w:r w:rsidR="0043756A">
        <w:rPr>
          <w:color w:val="000000" w:themeColor="text1"/>
          <w:lang w:val="en-GB"/>
        </w:rPr>
        <w:t>DL+UL</w:t>
      </w:r>
      <w:r w:rsidR="002C16D3">
        <w:rPr>
          <w:color w:val="000000" w:themeColor="text1"/>
          <w:lang w:val="en-GB"/>
        </w:rPr>
        <w:t xml:space="preserve"> positioning method.</w:t>
      </w:r>
    </w:p>
    <w:p w14:paraId="2F5A24F4" w14:textId="3A11B324" w:rsidR="009321CF" w:rsidRPr="009321CF" w:rsidRDefault="00D9304D" w:rsidP="009321CF">
      <w:pPr>
        <w:jc w:val="both"/>
        <w:rPr>
          <w:iCs/>
          <w:color w:val="000000" w:themeColor="text1"/>
          <w:lang w:val="en-GB"/>
        </w:rPr>
      </w:pPr>
      <w:r w:rsidRPr="002C48A7">
        <w:rPr>
          <w:color w:val="000000" w:themeColor="text1"/>
        </w:rPr>
        <w:t xml:space="preserve">In LTE, as part of </w:t>
      </w:r>
      <w:r w:rsidRPr="002C48A7">
        <w:rPr>
          <w:i/>
          <w:color w:val="000000" w:themeColor="text1"/>
          <w:lang w:val="en-GB"/>
        </w:rPr>
        <w:t>ECID-SignalMeasurementInformation</w:t>
      </w:r>
      <w:r w:rsidRPr="002C48A7">
        <w:rPr>
          <w:iCs/>
          <w:color w:val="000000" w:themeColor="text1"/>
          <w:lang w:val="en-GB"/>
        </w:rPr>
        <w:t xml:space="preserve">, UE may be indicated to report </w:t>
      </w:r>
      <w:r w:rsidRPr="002C48A7">
        <w:rPr>
          <w:bCs/>
          <w:i/>
          <w:color w:val="000000" w:themeColor="text1"/>
          <w:lang w:val="en-GB"/>
        </w:rPr>
        <w:t>ue-RxTxTimeDiff</w:t>
      </w:r>
      <w:r w:rsidRPr="002C48A7">
        <w:rPr>
          <w:b/>
          <w:iCs/>
          <w:color w:val="000000" w:themeColor="text1"/>
          <w:lang w:val="en-GB"/>
        </w:rPr>
        <w:t xml:space="preserve">, </w:t>
      </w:r>
      <w:r w:rsidRPr="0078184C">
        <w:rPr>
          <w:iCs/>
          <w:color w:val="000000" w:themeColor="text1"/>
          <w:lang w:val="en-GB"/>
        </w:rPr>
        <w:t>the UE Rx–Tx time difference measurement</w:t>
      </w:r>
      <w:r>
        <w:rPr>
          <w:iCs/>
          <w:color w:val="000000" w:themeColor="text1"/>
          <w:lang w:val="en-GB"/>
        </w:rPr>
        <w:t xml:space="preserve">, </w:t>
      </w:r>
      <w:r w:rsidRPr="002C48A7">
        <w:rPr>
          <w:iCs/>
          <w:color w:val="000000" w:themeColor="text1"/>
          <w:lang w:val="en-GB"/>
        </w:rPr>
        <w:t>to the location server. It should be noted that</w:t>
      </w:r>
      <w:r w:rsidRPr="002C48A7">
        <w:rPr>
          <w:i/>
          <w:color w:val="000000" w:themeColor="text1"/>
          <w:lang w:val="en-GB"/>
        </w:rPr>
        <w:t xml:space="preserve"> </w:t>
      </w:r>
      <w:r w:rsidRPr="002C48A7">
        <w:rPr>
          <w:bCs/>
          <w:i/>
          <w:color w:val="000000" w:themeColor="text1"/>
          <w:lang w:val="en-GB"/>
        </w:rPr>
        <w:t>ue-RxTxTimeDiff</w:t>
      </w:r>
      <w:r w:rsidRPr="002C48A7">
        <w:rPr>
          <w:i/>
          <w:color w:val="000000" w:themeColor="text1"/>
          <w:lang w:val="en-GB"/>
        </w:rPr>
        <w:t xml:space="preserve"> </w:t>
      </w:r>
      <w:r w:rsidRPr="0078184C">
        <w:rPr>
          <w:iCs/>
          <w:color w:val="000000" w:themeColor="text1"/>
          <w:lang w:val="en-GB"/>
        </w:rPr>
        <w:t>is provided only for measurements on the UE's primary cell</w:t>
      </w:r>
      <w:r>
        <w:rPr>
          <w:iCs/>
          <w:color w:val="000000" w:themeColor="text1"/>
          <w:lang w:val="en-GB"/>
        </w:rPr>
        <w:t>, and indeed is obtained based on Timing Advance (TA).</w:t>
      </w:r>
      <w:r w:rsidR="008748E1">
        <w:rPr>
          <w:iCs/>
          <w:color w:val="000000" w:themeColor="text1"/>
          <w:lang w:val="en-GB"/>
        </w:rPr>
        <w:t xml:space="preserve"> Unlike LTE, NR does not support RTT</w:t>
      </w:r>
      <w:r w:rsidR="004C214E">
        <w:rPr>
          <w:iCs/>
          <w:color w:val="000000" w:themeColor="text1"/>
          <w:lang w:val="en-GB"/>
        </w:rPr>
        <w:t xml:space="preserve"> report</w:t>
      </w:r>
      <w:r w:rsidR="008748E1">
        <w:rPr>
          <w:iCs/>
          <w:color w:val="000000" w:themeColor="text1"/>
          <w:lang w:val="en-GB"/>
        </w:rPr>
        <w:t>, e.g. UE Rx-Tx,</w:t>
      </w:r>
      <w:r w:rsidR="00245598">
        <w:rPr>
          <w:iCs/>
          <w:color w:val="000000" w:themeColor="text1"/>
          <w:lang w:val="en-GB"/>
        </w:rPr>
        <w:t xml:space="preserve"> as part of E-CID</w:t>
      </w:r>
      <w:r w:rsidR="008748E1">
        <w:rPr>
          <w:iCs/>
          <w:color w:val="000000" w:themeColor="text1"/>
          <w:lang w:val="en-GB"/>
        </w:rPr>
        <w:t xml:space="preserve">. More precisely, </w:t>
      </w:r>
      <w:r w:rsidR="009321CF">
        <w:rPr>
          <w:iCs/>
          <w:color w:val="000000" w:themeColor="text1"/>
          <w:lang w:val="en-GB"/>
        </w:rPr>
        <w:t xml:space="preserve">UE </w:t>
      </w:r>
      <w:r w:rsidR="009321CF" w:rsidRPr="009321CF">
        <w:rPr>
          <w:iCs/>
          <w:color w:val="000000" w:themeColor="text1"/>
          <w:lang w:val="en-GB"/>
        </w:rPr>
        <w:t xml:space="preserve">measurements </w:t>
      </w:r>
      <w:r w:rsidR="009321CF">
        <w:rPr>
          <w:iCs/>
          <w:color w:val="000000" w:themeColor="text1"/>
          <w:lang w:val="en-GB"/>
        </w:rPr>
        <w:t xml:space="preserve">in </w:t>
      </w:r>
      <w:r w:rsidR="009321CF" w:rsidRPr="009321CF">
        <w:rPr>
          <w:iCs/>
          <w:color w:val="000000" w:themeColor="text1"/>
          <w:lang w:val="en-GB"/>
        </w:rPr>
        <w:t>NR E-CID may include</w:t>
      </w:r>
      <w:r w:rsidR="009321CF">
        <w:rPr>
          <w:iCs/>
          <w:color w:val="000000" w:themeColor="text1"/>
          <w:lang w:val="en-GB"/>
        </w:rPr>
        <w:t xml:space="preserve"> [3]</w:t>
      </w:r>
      <w:r w:rsidR="009321CF" w:rsidRPr="009321CF">
        <w:rPr>
          <w:iCs/>
          <w:color w:val="000000" w:themeColor="text1"/>
          <w:lang w:val="en-GB"/>
        </w:rPr>
        <w:t>:</w:t>
      </w:r>
    </w:p>
    <w:p w14:paraId="03EC7B13" w14:textId="62C090D1" w:rsidR="009321CF" w:rsidRPr="009321CF" w:rsidRDefault="009321CF" w:rsidP="009321CF">
      <w:pPr>
        <w:pStyle w:val="ListParagraph"/>
        <w:numPr>
          <w:ilvl w:val="0"/>
          <w:numId w:val="26"/>
        </w:numPr>
        <w:jc w:val="both"/>
        <w:rPr>
          <w:iCs/>
          <w:color w:val="000000" w:themeColor="text1"/>
          <w:lang w:val="en-GB"/>
        </w:rPr>
      </w:pPr>
      <w:r w:rsidRPr="009321CF">
        <w:rPr>
          <w:iCs/>
          <w:color w:val="000000" w:themeColor="text1"/>
          <w:lang w:val="en-GB"/>
        </w:rPr>
        <w:t>SS-RSRP</w:t>
      </w:r>
      <w:r>
        <w:rPr>
          <w:iCs/>
          <w:color w:val="000000" w:themeColor="text1"/>
          <w:lang w:val="en-GB"/>
        </w:rPr>
        <w:t>/</w:t>
      </w:r>
      <w:r w:rsidRPr="009321CF">
        <w:rPr>
          <w:iCs/>
          <w:color w:val="000000" w:themeColor="text1"/>
          <w:lang w:val="en-GB"/>
        </w:rPr>
        <w:t>SS-RSRQ</w:t>
      </w:r>
      <w:r>
        <w:rPr>
          <w:iCs/>
          <w:color w:val="000000" w:themeColor="text1"/>
          <w:lang w:val="en-GB"/>
        </w:rPr>
        <w:t xml:space="preserve">/ </w:t>
      </w:r>
      <w:r w:rsidRPr="009321CF">
        <w:rPr>
          <w:iCs/>
          <w:color w:val="000000" w:themeColor="text1"/>
          <w:lang w:val="en-GB"/>
        </w:rPr>
        <w:t>CSI-RSRP</w:t>
      </w:r>
      <w:r>
        <w:rPr>
          <w:iCs/>
          <w:color w:val="000000" w:themeColor="text1"/>
          <w:lang w:val="en-GB"/>
        </w:rPr>
        <w:t>/</w:t>
      </w:r>
      <w:r w:rsidRPr="009321CF">
        <w:rPr>
          <w:iCs/>
          <w:color w:val="000000" w:themeColor="text1"/>
          <w:lang w:val="en-GB"/>
        </w:rPr>
        <w:t xml:space="preserve"> CSI-RSRQ.</w:t>
      </w:r>
    </w:p>
    <w:p w14:paraId="02D36895" w14:textId="6AC5638D" w:rsidR="00D9304D" w:rsidRDefault="00D9304D" w:rsidP="00D9304D">
      <w:pPr>
        <w:rPr>
          <w:iCs/>
          <w:color w:val="000000" w:themeColor="text1"/>
          <w:lang w:val="en-GB"/>
        </w:rPr>
      </w:pPr>
    </w:p>
    <w:p w14:paraId="318917AD" w14:textId="2D364DD5" w:rsidR="00966BF9" w:rsidRDefault="00966BF9" w:rsidP="0080109E">
      <w:pPr>
        <w:jc w:val="both"/>
        <w:rPr>
          <w:iCs/>
          <w:color w:val="000000" w:themeColor="text1"/>
          <w:lang w:val="en-GB"/>
        </w:rPr>
      </w:pPr>
      <w:r>
        <w:rPr>
          <w:iCs/>
          <w:color w:val="000000" w:themeColor="text1"/>
          <w:lang w:val="en-GB"/>
        </w:rPr>
        <w:t xml:space="preserve">It is common understanding that introducing RTT </w:t>
      </w:r>
      <w:r w:rsidR="001C3CE7">
        <w:rPr>
          <w:iCs/>
          <w:color w:val="000000" w:themeColor="text1"/>
          <w:lang w:val="en-GB"/>
        </w:rPr>
        <w:t xml:space="preserve">report </w:t>
      </w:r>
      <w:r>
        <w:rPr>
          <w:iCs/>
          <w:color w:val="000000" w:themeColor="text1"/>
          <w:lang w:val="en-GB"/>
        </w:rPr>
        <w:t xml:space="preserve">for NR E-CID </w:t>
      </w:r>
      <w:r w:rsidR="001C3CE7">
        <w:rPr>
          <w:iCs/>
          <w:color w:val="000000" w:themeColor="text1"/>
          <w:lang w:val="en-GB"/>
        </w:rPr>
        <w:t xml:space="preserve">and </w:t>
      </w:r>
      <w:r>
        <w:rPr>
          <w:iCs/>
          <w:color w:val="000000" w:themeColor="text1"/>
          <w:lang w:val="en-GB"/>
        </w:rPr>
        <w:t>for UE’s primary cell</w:t>
      </w:r>
      <w:r w:rsidR="001C3CE7">
        <w:rPr>
          <w:iCs/>
          <w:color w:val="000000" w:themeColor="text1"/>
          <w:lang w:val="en-GB"/>
        </w:rPr>
        <w:t xml:space="preserve">, will be part of TA mechanism so UE </w:t>
      </w:r>
      <w:r w:rsidR="004C214E">
        <w:rPr>
          <w:iCs/>
          <w:color w:val="000000" w:themeColor="text1"/>
          <w:lang w:val="en-GB"/>
        </w:rPr>
        <w:t>will</w:t>
      </w:r>
      <w:r w:rsidR="001C3CE7">
        <w:rPr>
          <w:iCs/>
          <w:color w:val="000000" w:themeColor="text1"/>
          <w:lang w:val="en-GB"/>
        </w:rPr>
        <w:t xml:space="preserve"> not need to perform additional measurements for RTT</w:t>
      </w:r>
      <w:r>
        <w:rPr>
          <w:iCs/>
          <w:color w:val="000000" w:themeColor="text1"/>
          <w:lang w:val="en-GB"/>
        </w:rPr>
        <w:t>, similar to LTE</w:t>
      </w:r>
      <w:r w:rsidR="001C3CE7">
        <w:rPr>
          <w:iCs/>
          <w:color w:val="000000" w:themeColor="text1"/>
          <w:lang w:val="en-GB"/>
        </w:rPr>
        <w:t>. Also</w:t>
      </w:r>
      <w:r w:rsidR="0080109E">
        <w:rPr>
          <w:iCs/>
          <w:color w:val="000000" w:themeColor="text1"/>
          <w:lang w:val="en-GB"/>
        </w:rPr>
        <w:t>,</w:t>
      </w:r>
      <w:r w:rsidR="001C3CE7">
        <w:rPr>
          <w:iCs/>
          <w:color w:val="000000" w:themeColor="text1"/>
          <w:lang w:val="en-GB"/>
        </w:rPr>
        <w:t xml:space="preserve"> it is well-known that </w:t>
      </w:r>
      <w:r w:rsidR="009520AF">
        <w:rPr>
          <w:iCs/>
          <w:color w:val="000000" w:themeColor="text1"/>
          <w:lang w:val="en-GB"/>
        </w:rPr>
        <w:t xml:space="preserve">the </w:t>
      </w:r>
      <w:r w:rsidR="001C3CE7">
        <w:rPr>
          <w:iCs/>
          <w:color w:val="000000" w:themeColor="text1"/>
          <w:lang w:val="en-GB"/>
        </w:rPr>
        <w:t xml:space="preserve">accuracy </w:t>
      </w:r>
      <w:r w:rsidR="009520AF">
        <w:rPr>
          <w:iCs/>
          <w:color w:val="000000" w:themeColor="text1"/>
          <w:lang w:val="en-GB"/>
        </w:rPr>
        <w:t xml:space="preserve">that is achievable by this approach will be </w:t>
      </w:r>
      <w:r w:rsidR="001C3CE7">
        <w:rPr>
          <w:iCs/>
          <w:color w:val="000000" w:themeColor="text1"/>
          <w:lang w:val="en-GB"/>
        </w:rPr>
        <w:t xml:space="preserve">poor </w:t>
      </w:r>
      <w:r w:rsidR="006F78A7">
        <w:rPr>
          <w:iCs/>
          <w:color w:val="000000" w:themeColor="text1"/>
          <w:lang w:val="en-GB"/>
        </w:rPr>
        <w:t>since</w:t>
      </w:r>
      <w:r w:rsidR="001C3CE7">
        <w:rPr>
          <w:iCs/>
          <w:color w:val="000000" w:themeColor="text1"/>
          <w:lang w:val="en-GB"/>
        </w:rPr>
        <w:t xml:space="preserve"> </w:t>
      </w:r>
      <w:r w:rsidR="0080109E">
        <w:rPr>
          <w:iCs/>
          <w:color w:val="000000" w:themeColor="text1"/>
          <w:lang w:val="en-GB"/>
        </w:rPr>
        <w:t>such</w:t>
      </w:r>
      <w:r w:rsidR="001C3CE7">
        <w:rPr>
          <w:iCs/>
          <w:color w:val="000000" w:themeColor="text1"/>
          <w:lang w:val="en-GB"/>
        </w:rPr>
        <w:t xml:space="preserve"> accuracy is limited to TA granularity. In</w:t>
      </w:r>
      <w:r w:rsidR="0080109E">
        <w:rPr>
          <w:iCs/>
          <w:color w:val="000000" w:themeColor="text1"/>
          <w:lang w:val="en-GB"/>
        </w:rPr>
        <w:t xml:space="preserve"> addition</w:t>
      </w:r>
      <w:r w:rsidR="001C3CE7">
        <w:rPr>
          <w:iCs/>
          <w:color w:val="000000" w:themeColor="text1"/>
          <w:lang w:val="en-GB"/>
        </w:rPr>
        <w:t>, in NR Rel-16</w:t>
      </w:r>
      <w:r w:rsidR="0080109E">
        <w:rPr>
          <w:iCs/>
          <w:color w:val="000000" w:themeColor="text1"/>
          <w:lang w:val="en-GB"/>
        </w:rPr>
        <w:t>, multi-cell RTT is introduced which must be more accurate than E-CID with single-cell RTT.</w:t>
      </w:r>
      <w:r w:rsidR="001C3CE7">
        <w:rPr>
          <w:iCs/>
          <w:color w:val="000000" w:themeColor="text1"/>
          <w:lang w:val="en-GB"/>
        </w:rPr>
        <w:t xml:space="preserve"> </w:t>
      </w:r>
      <w:r w:rsidR="009520AF">
        <w:rPr>
          <w:iCs/>
          <w:color w:val="000000" w:themeColor="text1"/>
          <w:lang w:val="en-GB"/>
        </w:rPr>
        <w:t>So, in theory, Rel-16 m-RTT should outperform Rel-17 E-CID with enhanced accuracy</w:t>
      </w:r>
      <w:r w:rsidR="006F78A7">
        <w:rPr>
          <w:iCs/>
          <w:color w:val="000000" w:themeColor="text1"/>
          <w:lang w:val="en-GB"/>
        </w:rPr>
        <w:t>.</w:t>
      </w:r>
    </w:p>
    <w:p w14:paraId="0DCE3C54" w14:textId="070394BB" w:rsidR="00ED51E7" w:rsidRDefault="00ED51E7" w:rsidP="002F52DB">
      <w:pPr>
        <w:jc w:val="both"/>
      </w:pPr>
      <w:r>
        <w:rPr>
          <w:iCs/>
          <w:color w:val="000000" w:themeColor="text1"/>
          <w:lang w:val="en-GB"/>
        </w:rPr>
        <w:t>It is true that</w:t>
      </w:r>
      <w:r w:rsidR="001A2E40">
        <w:rPr>
          <w:iCs/>
          <w:color w:val="000000" w:themeColor="text1"/>
          <w:lang w:val="en-GB"/>
        </w:rPr>
        <w:t xml:space="preserve"> E-CID with use of RTT may be beneficial in terms of positioning latency</w:t>
      </w:r>
      <w:r>
        <w:rPr>
          <w:iCs/>
          <w:color w:val="000000" w:themeColor="text1"/>
          <w:lang w:val="en-GB"/>
        </w:rPr>
        <w:t xml:space="preserve">, </w:t>
      </w:r>
      <w:r w:rsidR="006F78A7">
        <w:rPr>
          <w:iCs/>
          <w:color w:val="000000" w:themeColor="text1"/>
          <w:lang w:val="en-GB"/>
        </w:rPr>
        <w:t xml:space="preserve">for example </w:t>
      </w:r>
      <w:r>
        <w:rPr>
          <w:iCs/>
          <w:color w:val="000000" w:themeColor="text1"/>
          <w:lang w:val="en-GB"/>
        </w:rPr>
        <w:t>when high accuracy is not required</w:t>
      </w:r>
      <w:r w:rsidR="00910F1B">
        <w:rPr>
          <w:iCs/>
          <w:color w:val="000000" w:themeColor="text1"/>
          <w:lang w:val="en-GB"/>
        </w:rPr>
        <w:t>,</w:t>
      </w:r>
      <w:r w:rsidR="006F78A7">
        <w:rPr>
          <w:iCs/>
          <w:color w:val="000000" w:themeColor="text1"/>
          <w:lang w:val="en-GB"/>
        </w:rPr>
        <w:t xml:space="preserve"> but it should be noted that such a</w:t>
      </w:r>
      <w:r w:rsidR="00910F1B">
        <w:rPr>
          <w:iCs/>
          <w:color w:val="000000" w:themeColor="text1"/>
          <w:lang w:val="en-GB"/>
        </w:rPr>
        <w:t xml:space="preserve"> case is anyway out of the scope of Rel-17 positioning</w:t>
      </w:r>
      <w:r w:rsidR="006F78A7">
        <w:rPr>
          <w:iCs/>
          <w:color w:val="000000" w:themeColor="text1"/>
          <w:lang w:val="en-GB"/>
        </w:rPr>
        <w:t xml:space="preserve"> targets</w:t>
      </w:r>
      <w:r w:rsidR="001A2E40">
        <w:rPr>
          <w:iCs/>
          <w:color w:val="000000" w:themeColor="text1"/>
          <w:lang w:val="en-GB"/>
        </w:rPr>
        <w:t xml:space="preserve">. </w:t>
      </w:r>
      <w:r w:rsidR="006F78A7">
        <w:rPr>
          <w:iCs/>
          <w:color w:val="000000" w:themeColor="text1"/>
          <w:lang w:val="en-GB"/>
        </w:rPr>
        <w:t>In addition</w:t>
      </w:r>
      <w:r>
        <w:rPr>
          <w:iCs/>
          <w:color w:val="000000" w:themeColor="text1"/>
          <w:lang w:val="en-GB"/>
        </w:rPr>
        <w:t>, i</w:t>
      </w:r>
      <w:r w:rsidR="0080109E">
        <w:rPr>
          <w:iCs/>
          <w:color w:val="000000" w:themeColor="text1"/>
          <w:lang w:val="en-GB"/>
        </w:rPr>
        <w:t xml:space="preserve">n our view, it is more constructive to scope </w:t>
      </w:r>
      <w:r w:rsidR="009520AF">
        <w:rPr>
          <w:iCs/>
          <w:color w:val="000000" w:themeColor="text1"/>
          <w:lang w:val="en-GB"/>
        </w:rPr>
        <w:t>on reducing latency for positioning techniques that are more reasonably promising Rel-17 required accuracy, rather than improving accuracy</w:t>
      </w:r>
      <w:r w:rsidR="00AB5FFB">
        <w:rPr>
          <w:iCs/>
          <w:color w:val="000000" w:themeColor="text1"/>
          <w:lang w:val="en-GB"/>
        </w:rPr>
        <w:t xml:space="preserve"> </w:t>
      </w:r>
      <w:r w:rsidR="009520AF">
        <w:rPr>
          <w:iCs/>
          <w:color w:val="000000" w:themeColor="text1"/>
          <w:lang w:val="en-GB"/>
        </w:rPr>
        <w:t xml:space="preserve">for </w:t>
      </w:r>
      <w:r w:rsidR="00AB5FFB">
        <w:rPr>
          <w:iCs/>
          <w:color w:val="000000" w:themeColor="text1"/>
          <w:lang w:val="en-GB"/>
        </w:rPr>
        <w:t>techniques that probably</w:t>
      </w:r>
      <w:r w:rsidR="006F78A7">
        <w:rPr>
          <w:iCs/>
          <w:color w:val="000000" w:themeColor="text1"/>
          <w:lang w:val="en-GB"/>
        </w:rPr>
        <w:t xml:space="preserve"> and</w:t>
      </w:r>
      <w:r w:rsidR="00AB5FFB">
        <w:rPr>
          <w:iCs/>
          <w:color w:val="000000" w:themeColor="text1"/>
          <w:lang w:val="en-GB"/>
        </w:rPr>
        <w:t xml:space="preserve"> eventually cannot achieve the accuracy achievable by Rel-16 m-RTT technique. </w:t>
      </w:r>
      <w:r w:rsidR="001A2E40">
        <w:rPr>
          <w:iCs/>
          <w:color w:val="000000" w:themeColor="text1"/>
          <w:lang w:val="en-GB"/>
        </w:rPr>
        <w:t xml:space="preserve"> </w:t>
      </w:r>
      <w:r w:rsidR="006F78A7">
        <w:rPr>
          <w:color w:val="000000" w:themeColor="text1"/>
          <w:lang w:val="en-GB"/>
        </w:rPr>
        <w:t>Further</w:t>
      </w:r>
      <w:r w:rsidR="002F52DB">
        <w:rPr>
          <w:color w:val="000000" w:themeColor="text1"/>
          <w:lang w:val="en-GB"/>
        </w:rPr>
        <w:t>, we should note that</w:t>
      </w:r>
      <w:r w:rsidR="002F52DB">
        <w:t xml:space="preserve"> g</w:t>
      </w:r>
      <w:r>
        <w:t xml:space="preserve">iven the scope size and the TU allocation, some prioritization is </w:t>
      </w:r>
      <w:r w:rsidR="002F52DB">
        <w:t>inevitable</w:t>
      </w:r>
      <w:r>
        <w:t xml:space="preserve">. Thus, </w:t>
      </w:r>
      <w:r w:rsidR="002F52DB">
        <w:t>we propose</w:t>
      </w:r>
      <w:r>
        <w:t xml:space="preserve"> to </w:t>
      </w:r>
      <w:r w:rsidR="002F52DB">
        <w:t>de-prioritize E-CID accuracy enhancements in Rel-17 positioning.</w:t>
      </w:r>
    </w:p>
    <w:p w14:paraId="0405D226" w14:textId="6E5BBB7E" w:rsidR="00BA2FB5" w:rsidRDefault="00BA2FB5" w:rsidP="002F52DB">
      <w:pPr>
        <w:jc w:val="both"/>
      </w:pPr>
    </w:p>
    <w:p w14:paraId="11C6C0A9" w14:textId="64AF7E44" w:rsidR="00BA2FB5" w:rsidRPr="00BA2FB5" w:rsidRDefault="00BA2FB5" w:rsidP="00BA2FB5">
      <w:pPr>
        <w:jc w:val="both"/>
        <w:rPr>
          <w:b/>
          <w:iCs/>
        </w:rPr>
      </w:pPr>
      <w:r w:rsidRPr="00BA2FB5">
        <w:rPr>
          <w:b/>
          <w:iCs/>
        </w:rPr>
        <w:t xml:space="preserve">Proposal 1: The Rel-17 NR positioning WI should down-prioritize improving positioning accuracy for the E-CID positioning technique. </w:t>
      </w:r>
    </w:p>
    <w:p w14:paraId="5034B9BF" w14:textId="77777777" w:rsidR="00BA2FB5" w:rsidRPr="002F52DB" w:rsidRDefault="00BA2FB5" w:rsidP="002F52DB">
      <w:pPr>
        <w:jc w:val="both"/>
        <w:rPr>
          <w:color w:val="000000" w:themeColor="text1"/>
          <w:lang w:val="en-GB"/>
        </w:rPr>
      </w:pPr>
    </w:p>
    <w:p w14:paraId="6EEF5637" w14:textId="77777777" w:rsidR="001D3041" w:rsidRDefault="00ED51E7" w:rsidP="001D3041">
      <w:pPr>
        <w:pStyle w:val="Heading2"/>
        <w:rPr>
          <w:rFonts w:eastAsia="SimSun"/>
        </w:rPr>
      </w:pPr>
      <w:r w:rsidRPr="003B1EEB">
        <w:t xml:space="preserve"> </w:t>
      </w:r>
      <w:r w:rsidR="001D3041">
        <w:rPr>
          <w:rFonts w:eastAsia="SimSun"/>
        </w:rPr>
        <w:t>2.</w:t>
      </w:r>
      <w:r w:rsidR="001D3041">
        <w:rPr>
          <w:rFonts w:eastAsia="SimSun"/>
          <w:lang w:eastAsia="zh-CN"/>
        </w:rPr>
        <w:t>2</w:t>
      </w:r>
      <w:r w:rsidR="001D3041">
        <w:rPr>
          <w:rFonts w:eastAsia="SimSun"/>
        </w:rPr>
        <w:tab/>
        <w:t>On Latency Reduction for Reporting of Measurements</w:t>
      </w:r>
    </w:p>
    <w:p w14:paraId="6ECB6254" w14:textId="77777777" w:rsidR="001D3041" w:rsidRDefault="001D3041" w:rsidP="001D3041">
      <w:pPr>
        <w:rPr>
          <w:color w:val="000000" w:themeColor="text1"/>
        </w:rPr>
      </w:pPr>
      <w:r>
        <w:rPr>
          <w:color w:val="000000" w:themeColor="text1"/>
        </w:rPr>
        <w:t xml:space="preserve">For the intended work on latency reduction, the current TR contains one bullet: </w:t>
      </w:r>
    </w:p>
    <w:p w14:paraId="0B883584" w14:textId="77777777" w:rsidR="001D3041" w:rsidRDefault="001D3041" w:rsidP="001D3041">
      <w:pPr>
        <w:rPr>
          <w:color w:val="000000" w:themeColor="text1"/>
        </w:rPr>
      </w:pPr>
    </w:p>
    <w:p w14:paraId="0379CC51" w14:textId="77777777" w:rsidR="001D3041" w:rsidRPr="009B4950" w:rsidRDefault="001D3041" w:rsidP="001D3041">
      <w:pPr>
        <w:ind w:left="648"/>
        <w:jc w:val="both"/>
        <w:rPr>
          <w:bCs/>
          <w:i/>
          <w:color w:val="000000" w:themeColor="text1"/>
        </w:rPr>
      </w:pPr>
      <w:r w:rsidRPr="009B4950">
        <w:rPr>
          <w:bCs/>
          <w:i/>
          <w:color w:val="000000" w:themeColor="text1"/>
        </w:rPr>
        <w:t>Signaling and procedures for reducing NR positioning latency, including DL and DL+UL positioning methods, which may include the following aspects:</w:t>
      </w:r>
    </w:p>
    <w:p w14:paraId="729FFE37" w14:textId="77777777" w:rsidR="001D3041" w:rsidRPr="00617479" w:rsidRDefault="001D3041" w:rsidP="001D3041">
      <w:pPr>
        <w:numPr>
          <w:ilvl w:val="1"/>
          <w:numId w:val="28"/>
        </w:numPr>
        <w:jc w:val="both"/>
        <w:rPr>
          <w:bCs/>
          <w:i/>
          <w:color w:val="000000" w:themeColor="text1"/>
        </w:rPr>
      </w:pPr>
      <w:r w:rsidRPr="00617479">
        <w:rPr>
          <w:bCs/>
          <w:i/>
          <w:color w:val="000000" w:themeColor="text1"/>
        </w:rPr>
        <w:t>Latency reduction related to the reporting and request of the measurements (e.g., via RRC signaling, MAC-CE and/or physical layer procedure, and/or priority rules)</w:t>
      </w:r>
    </w:p>
    <w:p w14:paraId="4F9C8748" w14:textId="77777777" w:rsidR="009B4950" w:rsidRPr="009B4950" w:rsidRDefault="009B4950" w:rsidP="00F1677F">
      <w:pPr>
        <w:jc w:val="both"/>
        <w:rPr>
          <w:bCs/>
          <w:i/>
          <w:color w:val="000000" w:themeColor="text1"/>
          <w:highlight w:val="yellow"/>
        </w:rPr>
      </w:pPr>
    </w:p>
    <w:p w14:paraId="545548E2" w14:textId="3F3202BB" w:rsidR="001D3041" w:rsidRDefault="001D3041" w:rsidP="00617479">
      <w:pPr>
        <w:jc w:val="both"/>
        <w:rPr>
          <w:lang w:bidi="hi-IN"/>
        </w:rPr>
      </w:pPr>
      <w:r>
        <w:rPr>
          <w:lang w:bidi="hi-IN"/>
        </w:rPr>
        <w:t xml:space="preserve">For DL and DL+UL NR Positioning methods specified in Rel-16, the LPP protocol is used to exchange measurements between UE and LMF, </w:t>
      </w:r>
      <w:r w:rsidR="00F1677F">
        <w:rPr>
          <w:lang w:bidi="hi-IN"/>
        </w:rPr>
        <w:t xml:space="preserve">while </w:t>
      </w:r>
      <w:r>
        <w:rPr>
          <w:lang w:bidi="hi-IN"/>
        </w:rPr>
        <w:t xml:space="preserve">the </w:t>
      </w:r>
      <w:r w:rsidR="004525C8">
        <w:rPr>
          <w:lang w:bidi="hi-IN"/>
        </w:rPr>
        <w:t xml:space="preserve">above </w:t>
      </w:r>
      <w:r>
        <w:rPr>
          <w:lang w:bidi="hi-IN"/>
        </w:rPr>
        <w:t>bullet suggest</w:t>
      </w:r>
      <w:r w:rsidR="004525C8">
        <w:rPr>
          <w:lang w:bidi="hi-IN"/>
        </w:rPr>
        <w:t>s</w:t>
      </w:r>
      <w:r>
        <w:rPr>
          <w:lang w:bidi="hi-IN"/>
        </w:rPr>
        <w:t xml:space="preserve"> </w:t>
      </w:r>
      <w:r w:rsidR="00F1677F">
        <w:rPr>
          <w:lang w:bidi="hi-IN"/>
        </w:rPr>
        <w:t>introducing</w:t>
      </w:r>
      <w:r>
        <w:rPr>
          <w:lang w:bidi="hi-IN"/>
        </w:rPr>
        <w:t xml:space="preserve"> an alternative </w:t>
      </w:r>
      <w:proofErr w:type="spellStart"/>
      <w:r>
        <w:rPr>
          <w:lang w:bidi="hi-IN"/>
        </w:rPr>
        <w:t>Uu</w:t>
      </w:r>
      <w:proofErr w:type="spellEnd"/>
      <w:r>
        <w:rPr>
          <w:lang w:bidi="hi-IN"/>
        </w:rPr>
        <w:t>-based measurement reporting approach</w:t>
      </w:r>
      <w:r w:rsidR="004525C8">
        <w:rPr>
          <w:lang w:bidi="hi-IN"/>
        </w:rPr>
        <w:t xml:space="preserve"> (e.g., in combination with NRPPa)</w:t>
      </w:r>
      <w:r>
        <w:rPr>
          <w:lang w:bidi="hi-IN"/>
        </w:rPr>
        <w:t xml:space="preserve">, as parallel to LPP protocol. Although using </w:t>
      </w:r>
      <w:r w:rsidR="004525C8">
        <w:rPr>
          <w:lang w:bidi="hi-IN"/>
        </w:rPr>
        <w:t xml:space="preserve">L2 </w:t>
      </w:r>
      <w:r>
        <w:rPr>
          <w:lang w:bidi="hi-IN"/>
        </w:rPr>
        <w:t xml:space="preserve">MAC CE or L1 </w:t>
      </w:r>
      <w:r w:rsidR="004525C8">
        <w:rPr>
          <w:lang w:bidi="hi-IN"/>
        </w:rPr>
        <w:t xml:space="preserve">PUCCH </w:t>
      </w:r>
      <w:r>
        <w:rPr>
          <w:lang w:bidi="hi-IN"/>
        </w:rPr>
        <w:t>signaling to report UE measurements</w:t>
      </w:r>
      <w:r w:rsidR="004525C8">
        <w:rPr>
          <w:lang w:bidi="hi-IN"/>
        </w:rPr>
        <w:t xml:space="preserve"> over Uu interface</w:t>
      </w:r>
      <w:r>
        <w:rPr>
          <w:lang w:bidi="hi-IN"/>
        </w:rPr>
        <w:t xml:space="preserve"> might provide some benefits of latency reduction, it is unclear how report measurements via </w:t>
      </w:r>
      <w:r w:rsidR="004525C8">
        <w:rPr>
          <w:lang w:bidi="hi-IN"/>
        </w:rPr>
        <w:t xml:space="preserve">Layer 3 </w:t>
      </w:r>
      <w:r>
        <w:rPr>
          <w:lang w:bidi="hi-IN"/>
        </w:rPr>
        <w:t>RRC signaling can help reduce the latency</w:t>
      </w:r>
      <w:r w:rsidR="004525C8">
        <w:rPr>
          <w:lang w:bidi="hi-IN"/>
        </w:rPr>
        <w:t>, as compared to other NAS-layer signaling</w:t>
      </w:r>
      <w:r>
        <w:rPr>
          <w:lang w:bidi="hi-IN"/>
        </w:rPr>
        <w:t xml:space="preserve">. </w:t>
      </w:r>
      <w:r w:rsidR="004525C8">
        <w:rPr>
          <w:lang w:bidi="hi-IN"/>
        </w:rPr>
        <w:t>With Rel-16 LPP approach, RRC layers of gNB simply delivers an opaque LPP payload to LMF (via AMF). On the contrary, w</w:t>
      </w:r>
      <w:r>
        <w:rPr>
          <w:lang w:bidi="hi-IN"/>
        </w:rPr>
        <w:t>ith the RRC approach</w:t>
      </w:r>
      <w:r w:rsidR="004525C8">
        <w:rPr>
          <w:lang w:bidi="hi-IN"/>
        </w:rPr>
        <w:t>,</w:t>
      </w:r>
      <w:r>
        <w:rPr>
          <w:lang w:bidi="hi-IN"/>
        </w:rPr>
        <w:t xml:space="preserve"> gNB is required to process the RRC messages in RRC layer, additional </w:t>
      </w:r>
      <w:r w:rsidR="004525C8">
        <w:rPr>
          <w:lang w:bidi="hi-IN"/>
        </w:rPr>
        <w:t xml:space="preserve">Layer 3 </w:t>
      </w:r>
      <w:r>
        <w:rPr>
          <w:lang w:bidi="hi-IN"/>
        </w:rPr>
        <w:t xml:space="preserve">processing delay will be expected. </w:t>
      </w:r>
    </w:p>
    <w:p w14:paraId="66D9E050" w14:textId="77777777" w:rsidR="001D3041" w:rsidRDefault="001D3041" w:rsidP="001D3041">
      <w:pPr>
        <w:rPr>
          <w:lang w:bidi="hi-IN"/>
        </w:rPr>
      </w:pPr>
    </w:p>
    <w:p w14:paraId="4F7F5193" w14:textId="1AF57F67" w:rsidR="001D3041" w:rsidRDefault="001D3041" w:rsidP="00617479">
      <w:pPr>
        <w:jc w:val="both"/>
        <w:rPr>
          <w:lang w:bidi="hi-IN"/>
        </w:rPr>
      </w:pPr>
      <w:r>
        <w:rPr>
          <w:lang w:bidi="hi-IN"/>
        </w:rPr>
        <w:t>More important</w:t>
      </w:r>
      <w:r w:rsidR="00617479">
        <w:rPr>
          <w:lang w:bidi="hi-IN"/>
        </w:rPr>
        <w:t>ly</w:t>
      </w:r>
      <w:r>
        <w:rPr>
          <w:lang w:bidi="hi-IN"/>
        </w:rPr>
        <w:t xml:space="preserve">, “RRC signaling” is within the RAN2 WG scope and should be evaluated in RAN2 first. As </w:t>
      </w:r>
      <w:r w:rsidRPr="002E244F">
        <w:rPr>
          <w:lang w:bidi="hi-IN"/>
        </w:rPr>
        <w:t xml:space="preserve">RAN2 will continue the discussion on SI in </w:t>
      </w:r>
      <w:r w:rsidR="00596763">
        <w:rPr>
          <w:lang w:bidi="hi-IN"/>
        </w:rPr>
        <w:t>January</w:t>
      </w:r>
      <w:r>
        <w:rPr>
          <w:lang w:bidi="hi-IN"/>
        </w:rPr>
        <w:t xml:space="preserve"> 2021</w:t>
      </w:r>
      <w:r w:rsidRPr="002E244F">
        <w:rPr>
          <w:lang w:bidi="hi-IN"/>
        </w:rPr>
        <w:t xml:space="preserve"> meeting, </w:t>
      </w:r>
      <w:r>
        <w:rPr>
          <w:lang w:bidi="hi-IN"/>
        </w:rPr>
        <w:t xml:space="preserve">it is </w:t>
      </w:r>
      <w:r w:rsidR="004525C8">
        <w:rPr>
          <w:lang w:bidi="hi-IN"/>
        </w:rPr>
        <w:t>reasonable</w:t>
      </w:r>
      <w:r>
        <w:rPr>
          <w:lang w:bidi="hi-IN"/>
        </w:rPr>
        <w:t xml:space="preserve"> to wait for </w:t>
      </w:r>
      <w:r>
        <w:rPr>
          <w:lang w:bidi="hi-IN"/>
        </w:rPr>
        <w:lastRenderedPageBreak/>
        <w:t>RAN2 study to decide whether to pursue th</w:t>
      </w:r>
      <w:r w:rsidR="00596763">
        <w:rPr>
          <w:lang w:bidi="hi-IN"/>
        </w:rPr>
        <w:t>is</w:t>
      </w:r>
      <w:r>
        <w:rPr>
          <w:lang w:bidi="hi-IN"/>
        </w:rPr>
        <w:t xml:space="preserve"> RRC approach in the normative work phase. Therefore, we suggest to remove “</w:t>
      </w:r>
      <w:r w:rsidR="00596763">
        <w:rPr>
          <w:lang w:bidi="hi-IN"/>
        </w:rPr>
        <w:t xml:space="preserve">via </w:t>
      </w:r>
      <w:r>
        <w:rPr>
          <w:lang w:bidi="hi-IN"/>
        </w:rPr>
        <w:t>RRC signaling” part from the above bullet, if considered as RAN1 WI objective in RAN#90 discussion.</w:t>
      </w:r>
    </w:p>
    <w:p w14:paraId="62695F8C" w14:textId="77777777" w:rsidR="001D3041" w:rsidRDefault="001D3041" w:rsidP="001D3041">
      <w:pPr>
        <w:rPr>
          <w:lang w:bidi="hi-IN"/>
        </w:rPr>
      </w:pPr>
    </w:p>
    <w:p w14:paraId="7F837451" w14:textId="665291A6" w:rsidR="001D3041" w:rsidRPr="00BA2FB5" w:rsidRDefault="001D3041" w:rsidP="001D3041">
      <w:pPr>
        <w:jc w:val="both"/>
        <w:rPr>
          <w:b/>
          <w:iCs/>
        </w:rPr>
      </w:pPr>
      <w:r w:rsidRPr="00BA2FB5">
        <w:rPr>
          <w:b/>
          <w:iCs/>
        </w:rPr>
        <w:t xml:space="preserve">Proposal </w:t>
      </w:r>
      <w:r>
        <w:rPr>
          <w:b/>
          <w:iCs/>
        </w:rPr>
        <w:t>2</w:t>
      </w:r>
      <w:r w:rsidRPr="00BA2FB5">
        <w:rPr>
          <w:b/>
          <w:iCs/>
        </w:rPr>
        <w:t xml:space="preserve">: </w:t>
      </w:r>
      <w:r>
        <w:rPr>
          <w:b/>
          <w:iCs/>
        </w:rPr>
        <w:t>Wait for RAN2 study to decide whether to consider “measurement request and reporting via RRC signaling” for latency reduction.</w:t>
      </w:r>
    </w:p>
    <w:p w14:paraId="43E6DB35" w14:textId="77777777" w:rsidR="001D3041" w:rsidRDefault="001D3041" w:rsidP="009322E0">
      <w:pPr>
        <w:rPr>
          <w:lang w:bidi="hi-IN"/>
        </w:rPr>
      </w:pPr>
    </w:p>
    <w:p w14:paraId="2D6B3924" w14:textId="49AA1A09" w:rsidR="002270EF" w:rsidRPr="00CE0424" w:rsidRDefault="002270EF" w:rsidP="00BA2FB5">
      <w:pPr>
        <w:pStyle w:val="Heading1"/>
        <w:ind w:left="0" w:firstLine="0"/>
      </w:pPr>
      <w:r w:rsidRPr="00CE0424">
        <w:t>Conclusion</w:t>
      </w:r>
    </w:p>
    <w:p w14:paraId="1C5C8A0A" w14:textId="66CFEA13" w:rsidR="002270EF" w:rsidRPr="008B2910" w:rsidRDefault="00BA2FB5" w:rsidP="0043405B">
      <w:pPr>
        <w:rPr>
          <w:b/>
        </w:rPr>
      </w:pPr>
      <w:r>
        <w:t>Based on the discussions i</w:t>
      </w:r>
      <w:r w:rsidR="002270EF" w:rsidRPr="008B2910">
        <w:t>n the previous section</w:t>
      </w:r>
      <w:r>
        <w:t xml:space="preserve">, the following proposal is made: </w:t>
      </w:r>
    </w:p>
    <w:p w14:paraId="0C5B4ECE" w14:textId="77777777" w:rsidR="00BA2FB5" w:rsidRDefault="00BA2FB5" w:rsidP="00BA2FB5">
      <w:pPr>
        <w:jc w:val="both"/>
        <w:rPr>
          <w:rFonts w:ascii="New York" w:hAnsi="New York"/>
          <w:bCs/>
        </w:rPr>
      </w:pPr>
    </w:p>
    <w:p w14:paraId="399E13BC" w14:textId="76F5E16D" w:rsidR="00BA2FB5" w:rsidRDefault="00BA2FB5" w:rsidP="00BA2FB5">
      <w:pPr>
        <w:jc w:val="both"/>
        <w:rPr>
          <w:b/>
          <w:iCs/>
        </w:rPr>
      </w:pPr>
      <w:r w:rsidRPr="00BA2FB5">
        <w:rPr>
          <w:b/>
          <w:iCs/>
        </w:rPr>
        <w:t xml:space="preserve">Proposal 1: The Rel-17 NR positioning WI should down-prioritize improving positioning accuracy for the E-CID positioning technique. </w:t>
      </w:r>
    </w:p>
    <w:p w14:paraId="51D61C51" w14:textId="1E0923DF" w:rsidR="00A673B4" w:rsidRDefault="00A673B4" w:rsidP="00BA2FB5">
      <w:pPr>
        <w:jc w:val="both"/>
        <w:rPr>
          <w:b/>
          <w:iCs/>
        </w:rPr>
      </w:pPr>
    </w:p>
    <w:p w14:paraId="0EBC2BAA" w14:textId="77777777" w:rsidR="001D3041" w:rsidRPr="00BA2FB5" w:rsidRDefault="001D3041" w:rsidP="001D3041">
      <w:pPr>
        <w:jc w:val="both"/>
        <w:rPr>
          <w:b/>
          <w:iCs/>
        </w:rPr>
      </w:pPr>
      <w:r w:rsidRPr="00BA2FB5">
        <w:rPr>
          <w:b/>
          <w:iCs/>
        </w:rPr>
        <w:t xml:space="preserve">Proposal </w:t>
      </w:r>
      <w:r>
        <w:rPr>
          <w:b/>
          <w:iCs/>
        </w:rPr>
        <w:t>2</w:t>
      </w:r>
      <w:r w:rsidRPr="00BA2FB5">
        <w:rPr>
          <w:b/>
          <w:iCs/>
        </w:rPr>
        <w:t xml:space="preserve">: </w:t>
      </w:r>
      <w:r>
        <w:rPr>
          <w:b/>
          <w:iCs/>
        </w:rPr>
        <w:t>Wait for RAN2 study to decide whether to consider “measurement request and reporting via RRC signaling” for latency reduction.</w:t>
      </w:r>
    </w:p>
    <w:p w14:paraId="5FB1F0AF" w14:textId="77777777" w:rsidR="00A673B4" w:rsidRPr="00BA2FB5" w:rsidRDefault="00A673B4" w:rsidP="00BA2FB5">
      <w:pPr>
        <w:jc w:val="both"/>
        <w:rPr>
          <w:b/>
          <w:iCs/>
        </w:rPr>
      </w:pPr>
    </w:p>
    <w:p w14:paraId="2513AE88" w14:textId="2CF2BAD2" w:rsidR="00260634" w:rsidRPr="00A673B4" w:rsidRDefault="00260634" w:rsidP="00A673B4">
      <w:pPr>
        <w:pStyle w:val="Heading1"/>
        <w:ind w:left="0" w:firstLine="0"/>
      </w:pPr>
      <w:r w:rsidRPr="007F1333">
        <w:rPr>
          <w:lang w:val="en-US"/>
        </w:rPr>
        <w:t>References</w:t>
      </w:r>
    </w:p>
    <w:p w14:paraId="2212BEA1" w14:textId="3EDB0F1C" w:rsidR="00B82355" w:rsidRDefault="00A37F04" w:rsidP="001568EE">
      <w:pPr>
        <w:widowControl w:val="0"/>
        <w:numPr>
          <w:ilvl w:val="0"/>
          <w:numId w:val="5"/>
        </w:numPr>
      </w:pPr>
      <w:r>
        <w:t>RP</w:t>
      </w:r>
      <w:r w:rsidR="007D75C1">
        <w:t>-202094</w:t>
      </w:r>
      <w:r>
        <w:t xml:space="preserve">, </w:t>
      </w:r>
      <w:r w:rsidR="007D75C1" w:rsidRPr="007D75C1">
        <w:rPr>
          <w:bCs/>
          <w:lang w:val="en-GB"/>
        </w:rPr>
        <w:t>Revised SID: Study on NR Positioning Enhancements</w:t>
      </w:r>
      <w:r w:rsidR="007D75C1" w:rsidRPr="007D75C1">
        <w:rPr>
          <w:bCs/>
        </w:rPr>
        <w:t>, RAN</w:t>
      </w:r>
      <w:r w:rsidR="007D75C1">
        <w:t xml:space="preserve"> #89-e</w:t>
      </w:r>
      <w:r w:rsidR="00DC6645">
        <w:t xml:space="preserve"> </w:t>
      </w:r>
    </w:p>
    <w:p w14:paraId="74DF8CB8" w14:textId="2968C2D1" w:rsidR="007D75C1" w:rsidRPr="009321CF" w:rsidRDefault="0083682C" w:rsidP="001568EE">
      <w:pPr>
        <w:widowControl w:val="0"/>
        <w:numPr>
          <w:ilvl w:val="0"/>
          <w:numId w:val="5"/>
        </w:numPr>
      </w:pPr>
      <w:r w:rsidRPr="0083682C">
        <w:rPr>
          <w:lang w:val="en-GB"/>
        </w:rPr>
        <w:t>3GPP TR 38.85</w:t>
      </w:r>
      <w:r>
        <w:rPr>
          <w:lang w:val="en-GB"/>
        </w:rPr>
        <w:t>7</w:t>
      </w:r>
      <w:r w:rsidRPr="0083682C">
        <w:rPr>
          <w:lang w:val="en-GB"/>
        </w:rPr>
        <w:t xml:space="preserve">: Study on NR </w:t>
      </w:r>
      <w:r w:rsidRPr="007D75C1">
        <w:rPr>
          <w:bCs/>
          <w:lang w:val="en-GB"/>
        </w:rPr>
        <w:t>Positioning Enhancements</w:t>
      </w:r>
      <w:r w:rsidRPr="0083682C">
        <w:rPr>
          <w:lang w:val="en-GB"/>
        </w:rPr>
        <w:t>.</w:t>
      </w:r>
    </w:p>
    <w:p w14:paraId="4857D4DC" w14:textId="77777777" w:rsidR="009321CF" w:rsidRPr="009321CF" w:rsidRDefault="009321CF" w:rsidP="009321CF">
      <w:pPr>
        <w:widowControl w:val="0"/>
        <w:numPr>
          <w:ilvl w:val="0"/>
          <w:numId w:val="5"/>
        </w:numPr>
      </w:pPr>
      <w:r w:rsidRPr="0083682C">
        <w:rPr>
          <w:lang w:val="en-GB"/>
        </w:rPr>
        <w:t>3GPP T</w:t>
      </w:r>
      <w:r>
        <w:rPr>
          <w:lang w:val="en-GB"/>
        </w:rPr>
        <w:t>S</w:t>
      </w:r>
      <w:r w:rsidRPr="0083682C">
        <w:rPr>
          <w:lang w:val="en-GB"/>
        </w:rPr>
        <w:t xml:space="preserve"> 38.</w:t>
      </w:r>
      <w:r>
        <w:rPr>
          <w:lang w:val="en-GB"/>
        </w:rPr>
        <w:t>305</w:t>
      </w:r>
      <w:r w:rsidRPr="0083682C">
        <w:rPr>
          <w:lang w:val="en-GB"/>
        </w:rPr>
        <w:t xml:space="preserve">: </w:t>
      </w:r>
      <w:r w:rsidRPr="009321CF">
        <w:t>Stage 2 functional specification of User Equipment (UE) positioning in NG-RAN</w:t>
      </w:r>
    </w:p>
    <w:p w14:paraId="7B2289A0" w14:textId="77777777" w:rsidR="00A60163" w:rsidRPr="00871EA3" w:rsidRDefault="00A60163" w:rsidP="00A60163">
      <w:pPr>
        <w:widowControl w:val="0"/>
      </w:pPr>
    </w:p>
    <w:sectPr w:rsidR="00A60163" w:rsidRPr="00871EA3"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772B23" w14:textId="77777777" w:rsidR="009D6D6E" w:rsidRDefault="009D6D6E">
      <w:r>
        <w:separator/>
      </w:r>
    </w:p>
  </w:endnote>
  <w:endnote w:type="continuationSeparator" w:id="0">
    <w:p w14:paraId="17777E89" w14:textId="77777777" w:rsidR="009D6D6E" w:rsidRDefault="009D6D6E">
      <w:r>
        <w:continuationSeparator/>
      </w:r>
    </w:p>
  </w:endnote>
  <w:endnote w:type="continuationNotice" w:id="1">
    <w:p w14:paraId="0B6C6371" w14:textId="77777777" w:rsidR="009D6D6E" w:rsidRDefault="009D6D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incho">
    <w:altName w:val="MS Mincho"/>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4.2.0">
    <w:altName w:val="Calibri"/>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Vrinda">
    <w:panose1 w:val="020B0502040204020203"/>
    <w:charset w:val="00"/>
    <w:family w:val="swiss"/>
    <w:pitch w:val="variable"/>
    <w:sig w:usb0="0001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70657" w14:textId="77777777" w:rsidR="00293C4A" w:rsidRDefault="00293C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293C4A" w:rsidRDefault="00293C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D6269" w14:textId="77777777" w:rsidR="00293C4A" w:rsidRPr="00DB1239" w:rsidRDefault="00293C4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35B5F1" w14:textId="77777777" w:rsidR="009D6D6E" w:rsidRDefault="009D6D6E">
      <w:r>
        <w:separator/>
      </w:r>
    </w:p>
  </w:footnote>
  <w:footnote w:type="continuationSeparator" w:id="0">
    <w:p w14:paraId="58EE6AEA" w14:textId="77777777" w:rsidR="009D6D6E" w:rsidRDefault="009D6D6E">
      <w:r>
        <w:continuationSeparator/>
      </w:r>
    </w:p>
  </w:footnote>
  <w:footnote w:type="continuationNotice" w:id="1">
    <w:p w14:paraId="062C0DDA" w14:textId="77777777" w:rsidR="009D6D6E" w:rsidRDefault="009D6D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E5896" w14:textId="77777777" w:rsidR="00293C4A" w:rsidRDefault="00293C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F654795"/>
    <w:multiLevelType w:val="hybridMultilevel"/>
    <w:tmpl w:val="D57C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402E5"/>
    <w:multiLevelType w:val="hybridMultilevel"/>
    <w:tmpl w:val="92DEDB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A9B4976"/>
    <w:multiLevelType w:val="multilevel"/>
    <w:tmpl w:val="9776171C"/>
    <w:lvl w:ilvl="0">
      <w:start w:val="1"/>
      <w:numFmt w:val="decimal"/>
      <w:lvlText w:val="%1."/>
      <w:lvlJc w:val="left"/>
      <w:pPr>
        <w:ind w:left="502" w:hanging="360"/>
      </w:pPr>
      <w:rPr>
        <w:rFonts w:hint="default"/>
        <w:lang w:val="en-US"/>
      </w:rPr>
    </w:lvl>
    <w:lvl w:ilvl="1">
      <w:start w:val="1"/>
      <w:numFmt w:val="decimal"/>
      <w:lvlText w:val="%1.%2"/>
      <w:lvlJc w:val="left"/>
      <w:pPr>
        <w:ind w:left="1288" w:hanging="720"/>
      </w:pPr>
      <w:rPr>
        <w:lang w:val="en-GB"/>
      </w:rPr>
    </w:lvl>
    <w:lvl w:ilvl="2">
      <w:start w:val="1"/>
      <w:numFmt w:val="decimal"/>
      <w:lvlText w:val="%1.%2.%3"/>
      <w:lvlJc w:val="left"/>
      <w:pPr>
        <w:ind w:left="720" w:hanging="720"/>
      </w:pPr>
      <w:rPr>
        <w:lang w:val="en-GB"/>
      </w:r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2ACA403A"/>
    <w:multiLevelType w:val="hybridMultilevel"/>
    <w:tmpl w:val="7F26716E"/>
    <w:lvl w:ilvl="0" w:tplc="298EB1B2">
      <w:numFmt w:val="bullet"/>
      <w:lvlText w:val=""/>
      <w:lvlJc w:val="left"/>
      <w:pPr>
        <w:ind w:left="720" w:hanging="360"/>
      </w:pPr>
      <w:rPr>
        <w:rFonts w:ascii="Symbol" w:eastAsia="Yu Gothic"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690A00"/>
    <w:multiLevelType w:val="hybridMultilevel"/>
    <w:tmpl w:val="89C273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A6A4412"/>
    <w:multiLevelType w:val="multilevel"/>
    <w:tmpl w:val="8A72A30C"/>
    <w:lvl w:ilvl="0">
      <w:start w:val="1"/>
      <w:numFmt w:val="decimal"/>
      <w:lvlText w:val="%1)"/>
      <w:lvlJc w:val="left"/>
      <w:pPr>
        <w:ind w:left="360" w:hanging="360"/>
      </w:pPr>
      <w:rPr>
        <w:rFonts w:asciiTheme="minorHAnsi" w:eastAsiaTheme="minorHAnsi" w:hAnsiTheme="minorHAnsi" w:cstheme="minorBidi"/>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DCAE86C4"/>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90DA8F92"/>
    <w:lvl w:ilvl="0" w:tplc="442CAD2E">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5E2756"/>
    <w:multiLevelType w:val="hybridMultilevel"/>
    <w:tmpl w:val="9D346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A5A7A"/>
    <w:multiLevelType w:val="multilevel"/>
    <w:tmpl w:val="8A72A30C"/>
    <w:lvl w:ilvl="0">
      <w:start w:val="1"/>
      <w:numFmt w:val="decimal"/>
      <w:lvlText w:val="%1)"/>
      <w:lvlJc w:val="left"/>
      <w:pPr>
        <w:ind w:left="648" w:hanging="360"/>
      </w:pPr>
      <w:rPr>
        <w:rFonts w:asciiTheme="minorHAnsi" w:eastAsiaTheme="minorHAnsi" w:hAnsiTheme="minorHAnsi" w:cstheme="minorBidi"/>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0"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437DF9"/>
    <w:multiLevelType w:val="hybridMultilevel"/>
    <w:tmpl w:val="ED1A9378"/>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B740DE"/>
    <w:multiLevelType w:val="hybridMultilevel"/>
    <w:tmpl w:val="D03E7C80"/>
    <w:lvl w:ilvl="0" w:tplc="8E7248D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24"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FD5D4F"/>
    <w:multiLevelType w:val="hybridMultilevel"/>
    <w:tmpl w:val="2E1679FC"/>
    <w:lvl w:ilvl="0" w:tplc="829CFC0E">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0"/>
  </w:num>
  <w:num w:numId="4">
    <w:abstractNumId w:val="1"/>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20"/>
  </w:num>
  <w:num w:numId="8">
    <w:abstractNumId w:val="15"/>
  </w:num>
  <w:num w:numId="9">
    <w:abstractNumId w:val="16"/>
  </w:num>
  <w:num w:numId="10">
    <w:abstractNumId w:val="24"/>
  </w:num>
  <w:num w:numId="11">
    <w:abstractNumId w:val="2"/>
  </w:num>
  <w:num w:numId="12">
    <w:abstractNumId w:val="18"/>
  </w:num>
  <w:num w:numId="13">
    <w:abstractNumId w:val="7"/>
  </w:num>
  <w:num w:numId="14">
    <w:abstractNumId w:val="17"/>
  </w:num>
  <w:num w:numId="15">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7"/>
  </w:num>
  <w:num w:numId="18">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12"/>
  </w:num>
  <w:num w:numId="21">
    <w:abstractNumId w:val="21"/>
  </w:num>
  <w:num w:numId="22">
    <w:abstractNumId w:val="11"/>
  </w:num>
  <w:num w:numId="23">
    <w:abstractNumId w:val="13"/>
  </w:num>
  <w:num w:numId="24">
    <w:abstractNumId w:val="4"/>
  </w:num>
  <w:num w:numId="25">
    <w:abstractNumId w:val="3"/>
  </w:num>
  <w:num w:numId="26">
    <w:abstractNumId w:val="9"/>
  </w:num>
  <w:num w:numId="27">
    <w:abstractNumId w:val="22"/>
  </w:num>
  <w:num w:numId="28">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en-GB" w:vendorID="64" w:dllVersion="0" w:nlCheck="1" w:checkStyle="0"/>
  <w:activeWritingStyle w:appName="MSWord" w:lang="sv-SE"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3F3"/>
    <w:rsid w:val="00003772"/>
    <w:rsid w:val="000037FB"/>
    <w:rsid w:val="00003F68"/>
    <w:rsid w:val="00004885"/>
    <w:rsid w:val="00004AF6"/>
    <w:rsid w:val="00004CD0"/>
    <w:rsid w:val="00004D8C"/>
    <w:rsid w:val="00004DCB"/>
    <w:rsid w:val="000051F0"/>
    <w:rsid w:val="00005327"/>
    <w:rsid w:val="0000553B"/>
    <w:rsid w:val="0000590A"/>
    <w:rsid w:val="00006780"/>
    <w:rsid w:val="00006C7A"/>
    <w:rsid w:val="00007113"/>
    <w:rsid w:val="000072BD"/>
    <w:rsid w:val="000074A3"/>
    <w:rsid w:val="000075A6"/>
    <w:rsid w:val="0000792C"/>
    <w:rsid w:val="00007CEF"/>
    <w:rsid w:val="000101EF"/>
    <w:rsid w:val="000105B1"/>
    <w:rsid w:val="000106BA"/>
    <w:rsid w:val="00010739"/>
    <w:rsid w:val="0001078E"/>
    <w:rsid w:val="00010B46"/>
    <w:rsid w:val="00010E97"/>
    <w:rsid w:val="00010FD1"/>
    <w:rsid w:val="0001137B"/>
    <w:rsid w:val="00011519"/>
    <w:rsid w:val="00011595"/>
    <w:rsid w:val="00011703"/>
    <w:rsid w:val="000118B4"/>
    <w:rsid w:val="00011AB7"/>
    <w:rsid w:val="000121EC"/>
    <w:rsid w:val="000124D1"/>
    <w:rsid w:val="0001266C"/>
    <w:rsid w:val="00012D90"/>
    <w:rsid w:val="00012DCC"/>
    <w:rsid w:val="00012F2A"/>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DEA"/>
    <w:rsid w:val="00020E8F"/>
    <w:rsid w:val="0002130A"/>
    <w:rsid w:val="000214AC"/>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9C3"/>
    <w:rsid w:val="00025AFC"/>
    <w:rsid w:val="00025C5F"/>
    <w:rsid w:val="00025E29"/>
    <w:rsid w:val="000266AE"/>
    <w:rsid w:val="00026905"/>
    <w:rsid w:val="00026977"/>
    <w:rsid w:val="000269C8"/>
    <w:rsid w:val="00026AF7"/>
    <w:rsid w:val="00026EF9"/>
    <w:rsid w:val="00027333"/>
    <w:rsid w:val="0002790C"/>
    <w:rsid w:val="00027A15"/>
    <w:rsid w:val="00027B89"/>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CFF"/>
    <w:rsid w:val="00033E5C"/>
    <w:rsid w:val="00034698"/>
    <w:rsid w:val="00034787"/>
    <w:rsid w:val="000347ED"/>
    <w:rsid w:val="00034805"/>
    <w:rsid w:val="000349B7"/>
    <w:rsid w:val="000349F1"/>
    <w:rsid w:val="00034C16"/>
    <w:rsid w:val="00034DC2"/>
    <w:rsid w:val="000350B6"/>
    <w:rsid w:val="0003540B"/>
    <w:rsid w:val="00035518"/>
    <w:rsid w:val="0003569D"/>
    <w:rsid w:val="0003572F"/>
    <w:rsid w:val="000358EB"/>
    <w:rsid w:val="00035CAB"/>
    <w:rsid w:val="000361C6"/>
    <w:rsid w:val="0003667C"/>
    <w:rsid w:val="00036A16"/>
    <w:rsid w:val="00036C45"/>
    <w:rsid w:val="00036FA7"/>
    <w:rsid w:val="00037419"/>
    <w:rsid w:val="000374AD"/>
    <w:rsid w:val="000376BE"/>
    <w:rsid w:val="000377E3"/>
    <w:rsid w:val="00037910"/>
    <w:rsid w:val="00037A21"/>
    <w:rsid w:val="00037AF6"/>
    <w:rsid w:val="00037D3E"/>
    <w:rsid w:val="000404F2"/>
    <w:rsid w:val="00040F7A"/>
    <w:rsid w:val="000412B7"/>
    <w:rsid w:val="000413B8"/>
    <w:rsid w:val="000415EC"/>
    <w:rsid w:val="0004182E"/>
    <w:rsid w:val="000418C8"/>
    <w:rsid w:val="000418FB"/>
    <w:rsid w:val="00041AEE"/>
    <w:rsid w:val="00042397"/>
    <w:rsid w:val="00042527"/>
    <w:rsid w:val="000426B1"/>
    <w:rsid w:val="000428D0"/>
    <w:rsid w:val="000429CD"/>
    <w:rsid w:val="00042BFC"/>
    <w:rsid w:val="000430CF"/>
    <w:rsid w:val="000430F7"/>
    <w:rsid w:val="00043607"/>
    <w:rsid w:val="00043703"/>
    <w:rsid w:val="00043C0D"/>
    <w:rsid w:val="0004403C"/>
    <w:rsid w:val="000441EC"/>
    <w:rsid w:val="00044225"/>
    <w:rsid w:val="000442CD"/>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4DC"/>
    <w:rsid w:val="0005055B"/>
    <w:rsid w:val="000505B9"/>
    <w:rsid w:val="000505E0"/>
    <w:rsid w:val="00050A7A"/>
    <w:rsid w:val="00050D96"/>
    <w:rsid w:val="00051135"/>
    <w:rsid w:val="0005157C"/>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4E6"/>
    <w:rsid w:val="00055873"/>
    <w:rsid w:val="00055B8E"/>
    <w:rsid w:val="0005602E"/>
    <w:rsid w:val="00056057"/>
    <w:rsid w:val="00056235"/>
    <w:rsid w:val="00056ABA"/>
    <w:rsid w:val="000572A7"/>
    <w:rsid w:val="00057460"/>
    <w:rsid w:val="00057496"/>
    <w:rsid w:val="000574E1"/>
    <w:rsid w:val="00057511"/>
    <w:rsid w:val="00057817"/>
    <w:rsid w:val="00057A34"/>
    <w:rsid w:val="00057AD4"/>
    <w:rsid w:val="00057DF9"/>
    <w:rsid w:val="00057F2C"/>
    <w:rsid w:val="00057F68"/>
    <w:rsid w:val="00057F6C"/>
    <w:rsid w:val="00057FE7"/>
    <w:rsid w:val="00060586"/>
    <w:rsid w:val="00060F2F"/>
    <w:rsid w:val="00060FDB"/>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6734"/>
    <w:rsid w:val="000667D1"/>
    <w:rsid w:val="00066942"/>
    <w:rsid w:val="00066BB7"/>
    <w:rsid w:val="00066E05"/>
    <w:rsid w:val="00067087"/>
    <w:rsid w:val="000671F8"/>
    <w:rsid w:val="0006739D"/>
    <w:rsid w:val="00067436"/>
    <w:rsid w:val="000674DD"/>
    <w:rsid w:val="000676A9"/>
    <w:rsid w:val="0006777C"/>
    <w:rsid w:val="000677C0"/>
    <w:rsid w:val="00067FE2"/>
    <w:rsid w:val="00070237"/>
    <w:rsid w:val="00070378"/>
    <w:rsid w:val="00070711"/>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8B"/>
    <w:rsid w:val="000756C6"/>
    <w:rsid w:val="0007590A"/>
    <w:rsid w:val="00075999"/>
    <w:rsid w:val="00075FE3"/>
    <w:rsid w:val="00076622"/>
    <w:rsid w:val="00076775"/>
    <w:rsid w:val="00076D63"/>
    <w:rsid w:val="00077579"/>
    <w:rsid w:val="00077A78"/>
    <w:rsid w:val="00077DCF"/>
    <w:rsid w:val="00080170"/>
    <w:rsid w:val="00080175"/>
    <w:rsid w:val="00080440"/>
    <w:rsid w:val="000805B2"/>
    <w:rsid w:val="00080786"/>
    <w:rsid w:val="00080BB7"/>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0713"/>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936"/>
    <w:rsid w:val="000A3A3A"/>
    <w:rsid w:val="000A3ACB"/>
    <w:rsid w:val="000A3CD6"/>
    <w:rsid w:val="000A3F1A"/>
    <w:rsid w:val="000A413E"/>
    <w:rsid w:val="000A43B5"/>
    <w:rsid w:val="000A4492"/>
    <w:rsid w:val="000A4519"/>
    <w:rsid w:val="000A4995"/>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B82"/>
    <w:rsid w:val="000A6CFE"/>
    <w:rsid w:val="000A6EAA"/>
    <w:rsid w:val="000A7049"/>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A00"/>
    <w:rsid w:val="000B3F37"/>
    <w:rsid w:val="000B4080"/>
    <w:rsid w:val="000B4083"/>
    <w:rsid w:val="000B462F"/>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B7D71"/>
    <w:rsid w:val="000C08BF"/>
    <w:rsid w:val="000C12F4"/>
    <w:rsid w:val="000C133A"/>
    <w:rsid w:val="000C15EE"/>
    <w:rsid w:val="000C1C5A"/>
    <w:rsid w:val="000C1DBD"/>
    <w:rsid w:val="000C1F69"/>
    <w:rsid w:val="000C2635"/>
    <w:rsid w:val="000C2CEB"/>
    <w:rsid w:val="000C2DE1"/>
    <w:rsid w:val="000C3209"/>
    <w:rsid w:val="000C37B2"/>
    <w:rsid w:val="000C3858"/>
    <w:rsid w:val="000C393F"/>
    <w:rsid w:val="000C395B"/>
    <w:rsid w:val="000C3987"/>
    <w:rsid w:val="000C3F16"/>
    <w:rsid w:val="000C4313"/>
    <w:rsid w:val="000C4C76"/>
    <w:rsid w:val="000C51E0"/>
    <w:rsid w:val="000C54A6"/>
    <w:rsid w:val="000C550B"/>
    <w:rsid w:val="000C5759"/>
    <w:rsid w:val="000C5B91"/>
    <w:rsid w:val="000C5E7D"/>
    <w:rsid w:val="000C6564"/>
    <w:rsid w:val="000C673C"/>
    <w:rsid w:val="000C69F8"/>
    <w:rsid w:val="000C71D9"/>
    <w:rsid w:val="000C7C3E"/>
    <w:rsid w:val="000C7CC6"/>
    <w:rsid w:val="000D037E"/>
    <w:rsid w:val="000D05DF"/>
    <w:rsid w:val="000D0A0F"/>
    <w:rsid w:val="000D0AB8"/>
    <w:rsid w:val="000D0BCC"/>
    <w:rsid w:val="000D0F9A"/>
    <w:rsid w:val="000D1422"/>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7CA"/>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D7E74"/>
    <w:rsid w:val="000E011D"/>
    <w:rsid w:val="000E0706"/>
    <w:rsid w:val="000E070F"/>
    <w:rsid w:val="000E0BD5"/>
    <w:rsid w:val="000E14B9"/>
    <w:rsid w:val="000E182B"/>
    <w:rsid w:val="000E1E8E"/>
    <w:rsid w:val="000E279B"/>
    <w:rsid w:val="000E2D41"/>
    <w:rsid w:val="000E3075"/>
    <w:rsid w:val="000E3358"/>
    <w:rsid w:val="000E38ED"/>
    <w:rsid w:val="000E3F84"/>
    <w:rsid w:val="000E4216"/>
    <w:rsid w:val="000E4249"/>
    <w:rsid w:val="000E4514"/>
    <w:rsid w:val="000E471D"/>
    <w:rsid w:val="000E48CD"/>
    <w:rsid w:val="000E48F2"/>
    <w:rsid w:val="000E4C9B"/>
    <w:rsid w:val="000E4D01"/>
    <w:rsid w:val="000E4E70"/>
    <w:rsid w:val="000E4EFD"/>
    <w:rsid w:val="000E5788"/>
    <w:rsid w:val="000E5830"/>
    <w:rsid w:val="000E5C4E"/>
    <w:rsid w:val="000E65A7"/>
    <w:rsid w:val="000E6635"/>
    <w:rsid w:val="000E6A34"/>
    <w:rsid w:val="000E6C6D"/>
    <w:rsid w:val="000E6F62"/>
    <w:rsid w:val="000E728E"/>
    <w:rsid w:val="000E7535"/>
    <w:rsid w:val="000E7A1F"/>
    <w:rsid w:val="000E7B65"/>
    <w:rsid w:val="000E7B86"/>
    <w:rsid w:val="000E7F51"/>
    <w:rsid w:val="000F00D8"/>
    <w:rsid w:val="000F01AC"/>
    <w:rsid w:val="000F04CE"/>
    <w:rsid w:val="000F0771"/>
    <w:rsid w:val="000F095B"/>
    <w:rsid w:val="000F0B56"/>
    <w:rsid w:val="000F11B4"/>
    <w:rsid w:val="000F1261"/>
    <w:rsid w:val="000F13C4"/>
    <w:rsid w:val="000F13D7"/>
    <w:rsid w:val="000F1543"/>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AA1"/>
    <w:rsid w:val="000F3B40"/>
    <w:rsid w:val="000F3FFF"/>
    <w:rsid w:val="000F426F"/>
    <w:rsid w:val="000F42EA"/>
    <w:rsid w:val="000F42F5"/>
    <w:rsid w:val="000F4A11"/>
    <w:rsid w:val="000F4CAF"/>
    <w:rsid w:val="000F4D95"/>
    <w:rsid w:val="000F4F44"/>
    <w:rsid w:val="000F53CB"/>
    <w:rsid w:val="000F5B06"/>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50B"/>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B2"/>
    <w:rsid w:val="00105CEE"/>
    <w:rsid w:val="00106405"/>
    <w:rsid w:val="0010660E"/>
    <w:rsid w:val="00106A95"/>
    <w:rsid w:val="00106CC3"/>
    <w:rsid w:val="00106E7E"/>
    <w:rsid w:val="001074D1"/>
    <w:rsid w:val="00107762"/>
    <w:rsid w:val="00107FD3"/>
    <w:rsid w:val="001106C0"/>
    <w:rsid w:val="00111114"/>
    <w:rsid w:val="00111486"/>
    <w:rsid w:val="00111581"/>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4F1B"/>
    <w:rsid w:val="0011536C"/>
    <w:rsid w:val="00115480"/>
    <w:rsid w:val="00115685"/>
    <w:rsid w:val="00115716"/>
    <w:rsid w:val="0011584C"/>
    <w:rsid w:val="001158AF"/>
    <w:rsid w:val="00115D19"/>
    <w:rsid w:val="00115FD3"/>
    <w:rsid w:val="001165B8"/>
    <w:rsid w:val="00116624"/>
    <w:rsid w:val="00117139"/>
    <w:rsid w:val="0011793E"/>
    <w:rsid w:val="00117957"/>
    <w:rsid w:val="00117B4F"/>
    <w:rsid w:val="00117B90"/>
    <w:rsid w:val="001202E9"/>
    <w:rsid w:val="001203DB"/>
    <w:rsid w:val="0012073A"/>
    <w:rsid w:val="0012079F"/>
    <w:rsid w:val="001207F3"/>
    <w:rsid w:val="00120D01"/>
    <w:rsid w:val="00121316"/>
    <w:rsid w:val="0012142A"/>
    <w:rsid w:val="001215DB"/>
    <w:rsid w:val="00121897"/>
    <w:rsid w:val="001218BF"/>
    <w:rsid w:val="00121AA1"/>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47E"/>
    <w:rsid w:val="00125644"/>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872"/>
    <w:rsid w:val="00134992"/>
    <w:rsid w:val="00134B58"/>
    <w:rsid w:val="00134F3B"/>
    <w:rsid w:val="00135015"/>
    <w:rsid w:val="00135095"/>
    <w:rsid w:val="001350B1"/>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4D"/>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818"/>
    <w:rsid w:val="00146129"/>
    <w:rsid w:val="0014624C"/>
    <w:rsid w:val="00146491"/>
    <w:rsid w:val="0014652F"/>
    <w:rsid w:val="00146BC8"/>
    <w:rsid w:val="00146DED"/>
    <w:rsid w:val="00146FDA"/>
    <w:rsid w:val="00147263"/>
    <w:rsid w:val="001473A6"/>
    <w:rsid w:val="00147D65"/>
    <w:rsid w:val="00147D91"/>
    <w:rsid w:val="00150075"/>
    <w:rsid w:val="001508E1"/>
    <w:rsid w:val="00150BAF"/>
    <w:rsid w:val="00150CD5"/>
    <w:rsid w:val="00151096"/>
    <w:rsid w:val="001510B6"/>
    <w:rsid w:val="001510BE"/>
    <w:rsid w:val="001510ED"/>
    <w:rsid w:val="00151276"/>
    <w:rsid w:val="001513E5"/>
    <w:rsid w:val="00151699"/>
    <w:rsid w:val="00151805"/>
    <w:rsid w:val="001518AA"/>
    <w:rsid w:val="001518C8"/>
    <w:rsid w:val="00152053"/>
    <w:rsid w:val="00152066"/>
    <w:rsid w:val="0015215C"/>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8EE"/>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37"/>
    <w:rsid w:val="001630E4"/>
    <w:rsid w:val="00163271"/>
    <w:rsid w:val="001639BC"/>
    <w:rsid w:val="00163AFC"/>
    <w:rsid w:val="0016432F"/>
    <w:rsid w:val="001644CC"/>
    <w:rsid w:val="00164646"/>
    <w:rsid w:val="001647FA"/>
    <w:rsid w:val="001649D4"/>
    <w:rsid w:val="00164CF5"/>
    <w:rsid w:val="00165126"/>
    <w:rsid w:val="00165137"/>
    <w:rsid w:val="001651AA"/>
    <w:rsid w:val="00165337"/>
    <w:rsid w:val="0016634F"/>
    <w:rsid w:val="0016645E"/>
    <w:rsid w:val="00166994"/>
    <w:rsid w:val="001669F9"/>
    <w:rsid w:val="0016700E"/>
    <w:rsid w:val="0016711A"/>
    <w:rsid w:val="001671E8"/>
    <w:rsid w:val="0016764C"/>
    <w:rsid w:val="00167709"/>
    <w:rsid w:val="001678ED"/>
    <w:rsid w:val="00167A7B"/>
    <w:rsid w:val="00170248"/>
    <w:rsid w:val="00170397"/>
    <w:rsid w:val="001703EB"/>
    <w:rsid w:val="0017048A"/>
    <w:rsid w:val="001706E4"/>
    <w:rsid w:val="001708D0"/>
    <w:rsid w:val="00170B14"/>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18A"/>
    <w:rsid w:val="001806B6"/>
    <w:rsid w:val="00180DC7"/>
    <w:rsid w:val="00180E60"/>
    <w:rsid w:val="00181722"/>
    <w:rsid w:val="001817BA"/>
    <w:rsid w:val="00181936"/>
    <w:rsid w:val="00181B3A"/>
    <w:rsid w:val="00181F66"/>
    <w:rsid w:val="00182050"/>
    <w:rsid w:val="001820B2"/>
    <w:rsid w:val="001821E9"/>
    <w:rsid w:val="00182608"/>
    <w:rsid w:val="00182BC9"/>
    <w:rsid w:val="00182E75"/>
    <w:rsid w:val="001836DF"/>
    <w:rsid w:val="00183CC6"/>
    <w:rsid w:val="00183D8A"/>
    <w:rsid w:val="00183E8B"/>
    <w:rsid w:val="00183F11"/>
    <w:rsid w:val="001840F5"/>
    <w:rsid w:val="00184DAB"/>
    <w:rsid w:val="00184F51"/>
    <w:rsid w:val="00185257"/>
    <w:rsid w:val="00185C9D"/>
    <w:rsid w:val="00185E59"/>
    <w:rsid w:val="00185F10"/>
    <w:rsid w:val="00186060"/>
    <w:rsid w:val="00186395"/>
    <w:rsid w:val="00186649"/>
    <w:rsid w:val="00186B4D"/>
    <w:rsid w:val="001870C3"/>
    <w:rsid w:val="0018767B"/>
    <w:rsid w:val="00187B08"/>
    <w:rsid w:val="00187D5B"/>
    <w:rsid w:val="0019022C"/>
    <w:rsid w:val="00190307"/>
    <w:rsid w:val="001903B0"/>
    <w:rsid w:val="00190927"/>
    <w:rsid w:val="00190BD5"/>
    <w:rsid w:val="00191132"/>
    <w:rsid w:val="0019128F"/>
    <w:rsid w:val="00191727"/>
    <w:rsid w:val="00191A0A"/>
    <w:rsid w:val="00191A2B"/>
    <w:rsid w:val="00191EBF"/>
    <w:rsid w:val="001923B2"/>
    <w:rsid w:val="001925E5"/>
    <w:rsid w:val="00192A10"/>
    <w:rsid w:val="00192D6A"/>
    <w:rsid w:val="00192D98"/>
    <w:rsid w:val="00192E4B"/>
    <w:rsid w:val="00193747"/>
    <w:rsid w:val="00193845"/>
    <w:rsid w:val="00193987"/>
    <w:rsid w:val="00193F90"/>
    <w:rsid w:val="00195082"/>
    <w:rsid w:val="0019573B"/>
    <w:rsid w:val="001957FA"/>
    <w:rsid w:val="0019592C"/>
    <w:rsid w:val="00195EE0"/>
    <w:rsid w:val="00195FA9"/>
    <w:rsid w:val="00196066"/>
    <w:rsid w:val="00196085"/>
    <w:rsid w:val="00196300"/>
    <w:rsid w:val="00196411"/>
    <w:rsid w:val="00196A48"/>
    <w:rsid w:val="00196B90"/>
    <w:rsid w:val="00196FF4"/>
    <w:rsid w:val="0019710B"/>
    <w:rsid w:val="0019734F"/>
    <w:rsid w:val="00197458"/>
    <w:rsid w:val="001976E2"/>
    <w:rsid w:val="001A0303"/>
    <w:rsid w:val="001A032E"/>
    <w:rsid w:val="001A0421"/>
    <w:rsid w:val="001A067A"/>
    <w:rsid w:val="001A09C6"/>
    <w:rsid w:val="001A0A1E"/>
    <w:rsid w:val="001A12DF"/>
    <w:rsid w:val="001A1532"/>
    <w:rsid w:val="001A258A"/>
    <w:rsid w:val="001A2939"/>
    <w:rsid w:val="001A2E40"/>
    <w:rsid w:val="001A2FD5"/>
    <w:rsid w:val="001A3037"/>
    <w:rsid w:val="001A30B0"/>
    <w:rsid w:val="001A30FB"/>
    <w:rsid w:val="001A351E"/>
    <w:rsid w:val="001A35B2"/>
    <w:rsid w:val="001A36CF"/>
    <w:rsid w:val="001A3974"/>
    <w:rsid w:val="001A3F0F"/>
    <w:rsid w:val="001A3FA5"/>
    <w:rsid w:val="001A4156"/>
    <w:rsid w:val="001A416D"/>
    <w:rsid w:val="001A4263"/>
    <w:rsid w:val="001A43B8"/>
    <w:rsid w:val="001A4EDF"/>
    <w:rsid w:val="001A5174"/>
    <w:rsid w:val="001A5C4B"/>
    <w:rsid w:val="001A61A0"/>
    <w:rsid w:val="001A628F"/>
    <w:rsid w:val="001A657B"/>
    <w:rsid w:val="001A65B2"/>
    <w:rsid w:val="001A6AFE"/>
    <w:rsid w:val="001A6B8D"/>
    <w:rsid w:val="001A6EF1"/>
    <w:rsid w:val="001A6F38"/>
    <w:rsid w:val="001A706D"/>
    <w:rsid w:val="001A7147"/>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7B1"/>
    <w:rsid w:val="001B4936"/>
    <w:rsid w:val="001B4AAD"/>
    <w:rsid w:val="001B5176"/>
    <w:rsid w:val="001B519B"/>
    <w:rsid w:val="001B5332"/>
    <w:rsid w:val="001B53B3"/>
    <w:rsid w:val="001B54E9"/>
    <w:rsid w:val="001B5F67"/>
    <w:rsid w:val="001B6306"/>
    <w:rsid w:val="001B6488"/>
    <w:rsid w:val="001B6C77"/>
    <w:rsid w:val="001B6EC0"/>
    <w:rsid w:val="001B6FD0"/>
    <w:rsid w:val="001B70CF"/>
    <w:rsid w:val="001B716B"/>
    <w:rsid w:val="001B748B"/>
    <w:rsid w:val="001B74E3"/>
    <w:rsid w:val="001B7CD0"/>
    <w:rsid w:val="001C002C"/>
    <w:rsid w:val="001C0085"/>
    <w:rsid w:val="001C04E1"/>
    <w:rsid w:val="001C063F"/>
    <w:rsid w:val="001C0883"/>
    <w:rsid w:val="001C0CD4"/>
    <w:rsid w:val="001C0F1D"/>
    <w:rsid w:val="001C1163"/>
    <w:rsid w:val="001C16A9"/>
    <w:rsid w:val="001C1E53"/>
    <w:rsid w:val="001C211D"/>
    <w:rsid w:val="001C2506"/>
    <w:rsid w:val="001C2582"/>
    <w:rsid w:val="001C2E60"/>
    <w:rsid w:val="001C3474"/>
    <w:rsid w:val="001C3B46"/>
    <w:rsid w:val="001C3BA2"/>
    <w:rsid w:val="001C3CE7"/>
    <w:rsid w:val="001C3DC6"/>
    <w:rsid w:val="001C3EAE"/>
    <w:rsid w:val="001C4132"/>
    <w:rsid w:val="001C440F"/>
    <w:rsid w:val="001C44B3"/>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041"/>
    <w:rsid w:val="001D329E"/>
    <w:rsid w:val="001D3A25"/>
    <w:rsid w:val="001D3C68"/>
    <w:rsid w:val="001D3C92"/>
    <w:rsid w:val="001D4138"/>
    <w:rsid w:val="001D4315"/>
    <w:rsid w:val="001D43C0"/>
    <w:rsid w:val="001D46EB"/>
    <w:rsid w:val="001D4969"/>
    <w:rsid w:val="001D4AF0"/>
    <w:rsid w:val="001D4F24"/>
    <w:rsid w:val="001D506F"/>
    <w:rsid w:val="001D53DC"/>
    <w:rsid w:val="001D57BC"/>
    <w:rsid w:val="001D621C"/>
    <w:rsid w:val="001D63A6"/>
    <w:rsid w:val="001D64B0"/>
    <w:rsid w:val="001D6581"/>
    <w:rsid w:val="001D6659"/>
    <w:rsid w:val="001D6E61"/>
    <w:rsid w:val="001D6F30"/>
    <w:rsid w:val="001D6F9A"/>
    <w:rsid w:val="001D7260"/>
    <w:rsid w:val="001D7502"/>
    <w:rsid w:val="001D7816"/>
    <w:rsid w:val="001D7959"/>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2F15"/>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67"/>
    <w:rsid w:val="001E719A"/>
    <w:rsid w:val="001E750C"/>
    <w:rsid w:val="001E7888"/>
    <w:rsid w:val="001E7B5F"/>
    <w:rsid w:val="001F04C3"/>
    <w:rsid w:val="001F0546"/>
    <w:rsid w:val="001F056D"/>
    <w:rsid w:val="001F09F9"/>
    <w:rsid w:val="001F0BCC"/>
    <w:rsid w:val="001F0D0A"/>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10"/>
    <w:rsid w:val="001F2DF6"/>
    <w:rsid w:val="001F2E08"/>
    <w:rsid w:val="001F32F2"/>
    <w:rsid w:val="001F37ED"/>
    <w:rsid w:val="001F38B3"/>
    <w:rsid w:val="001F39AB"/>
    <w:rsid w:val="001F3FC0"/>
    <w:rsid w:val="001F417F"/>
    <w:rsid w:val="001F4257"/>
    <w:rsid w:val="001F45E8"/>
    <w:rsid w:val="001F4A88"/>
    <w:rsid w:val="001F4AE1"/>
    <w:rsid w:val="001F4B34"/>
    <w:rsid w:val="001F4E57"/>
    <w:rsid w:val="001F53A2"/>
    <w:rsid w:val="001F54C5"/>
    <w:rsid w:val="001F55C8"/>
    <w:rsid w:val="001F56D0"/>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936"/>
    <w:rsid w:val="00201B7E"/>
    <w:rsid w:val="00201C7E"/>
    <w:rsid w:val="00201D85"/>
    <w:rsid w:val="00202201"/>
    <w:rsid w:val="002024B6"/>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D42"/>
    <w:rsid w:val="00207E0C"/>
    <w:rsid w:val="00207EB6"/>
    <w:rsid w:val="00210018"/>
    <w:rsid w:val="00210174"/>
    <w:rsid w:val="002102B5"/>
    <w:rsid w:val="00210662"/>
    <w:rsid w:val="002109D5"/>
    <w:rsid w:val="00210A2E"/>
    <w:rsid w:val="00210BDA"/>
    <w:rsid w:val="00210C84"/>
    <w:rsid w:val="00210C91"/>
    <w:rsid w:val="00210CF7"/>
    <w:rsid w:val="00210EBE"/>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36"/>
    <w:rsid w:val="002130BD"/>
    <w:rsid w:val="00213706"/>
    <w:rsid w:val="00213851"/>
    <w:rsid w:val="00213C2E"/>
    <w:rsid w:val="00213FF2"/>
    <w:rsid w:val="00214416"/>
    <w:rsid w:val="00214595"/>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55"/>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BC3"/>
    <w:rsid w:val="00225BEB"/>
    <w:rsid w:val="002261A0"/>
    <w:rsid w:val="0022657F"/>
    <w:rsid w:val="002269A7"/>
    <w:rsid w:val="00226BD3"/>
    <w:rsid w:val="00226F21"/>
    <w:rsid w:val="002270EF"/>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BD4"/>
    <w:rsid w:val="00231D67"/>
    <w:rsid w:val="00231E4E"/>
    <w:rsid w:val="00232191"/>
    <w:rsid w:val="00232293"/>
    <w:rsid w:val="002326A1"/>
    <w:rsid w:val="00232E9D"/>
    <w:rsid w:val="00232ED8"/>
    <w:rsid w:val="0023302F"/>
    <w:rsid w:val="0023311D"/>
    <w:rsid w:val="0023399C"/>
    <w:rsid w:val="00233B04"/>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598"/>
    <w:rsid w:val="002457BE"/>
    <w:rsid w:val="002457CA"/>
    <w:rsid w:val="00245A41"/>
    <w:rsid w:val="00245B70"/>
    <w:rsid w:val="00245D7D"/>
    <w:rsid w:val="00245E39"/>
    <w:rsid w:val="00245FBA"/>
    <w:rsid w:val="002463A4"/>
    <w:rsid w:val="00246C52"/>
    <w:rsid w:val="00246C98"/>
    <w:rsid w:val="00246EB6"/>
    <w:rsid w:val="00246FFB"/>
    <w:rsid w:val="002471AB"/>
    <w:rsid w:val="0024785A"/>
    <w:rsid w:val="00247C82"/>
    <w:rsid w:val="00247D8E"/>
    <w:rsid w:val="00247DD1"/>
    <w:rsid w:val="00250CD0"/>
    <w:rsid w:val="00250D9C"/>
    <w:rsid w:val="00250E53"/>
    <w:rsid w:val="00251117"/>
    <w:rsid w:val="002512A9"/>
    <w:rsid w:val="0025152D"/>
    <w:rsid w:val="0025169E"/>
    <w:rsid w:val="00251929"/>
    <w:rsid w:val="00251F5E"/>
    <w:rsid w:val="002521CC"/>
    <w:rsid w:val="002522FF"/>
    <w:rsid w:val="002523EA"/>
    <w:rsid w:val="0025244E"/>
    <w:rsid w:val="002524C7"/>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951"/>
    <w:rsid w:val="00255C71"/>
    <w:rsid w:val="00255C73"/>
    <w:rsid w:val="00255D42"/>
    <w:rsid w:val="002569D5"/>
    <w:rsid w:val="00256D11"/>
    <w:rsid w:val="00256F02"/>
    <w:rsid w:val="002571C8"/>
    <w:rsid w:val="002571FE"/>
    <w:rsid w:val="00257293"/>
    <w:rsid w:val="002572F1"/>
    <w:rsid w:val="002574D9"/>
    <w:rsid w:val="002574F6"/>
    <w:rsid w:val="0025757A"/>
    <w:rsid w:val="00257A62"/>
    <w:rsid w:val="00257BD3"/>
    <w:rsid w:val="00257CB5"/>
    <w:rsid w:val="00260156"/>
    <w:rsid w:val="0026037C"/>
    <w:rsid w:val="00260634"/>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C50"/>
    <w:rsid w:val="00265E9A"/>
    <w:rsid w:val="00266210"/>
    <w:rsid w:val="00266427"/>
    <w:rsid w:val="00267026"/>
    <w:rsid w:val="0026716C"/>
    <w:rsid w:val="00267959"/>
    <w:rsid w:val="00267969"/>
    <w:rsid w:val="00267D2F"/>
    <w:rsid w:val="0027050A"/>
    <w:rsid w:val="002705B4"/>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1BF"/>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0FD"/>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CE8"/>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AE9"/>
    <w:rsid w:val="00291B01"/>
    <w:rsid w:val="0029209F"/>
    <w:rsid w:val="0029230A"/>
    <w:rsid w:val="0029267A"/>
    <w:rsid w:val="002928BD"/>
    <w:rsid w:val="00292F31"/>
    <w:rsid w:val="00293504"/>
    <w:rsid w:val="002935D3"/>
    <w:rsid w:val="00293C4A"/>
    <w:rsid w:val="00293D2D"/>
    <w:rsid w:val="00293E70"/>
    <w:rsid w:val="002944CA"/>
    <w:rsid w:val="002946AD"/>
    <w:rsid w:val="00294722"/>
    <w:rsid w:val="00294AB1"/>
    <w:rsid w:val="00295018"/>
    <w:rsid w:val="00295226"/>
    <w:rsid w:val="0029548C"/>
    <w:rsid w:val="00295539"/>
    <w:rsid w:val="00295ACC"/>
    <w:rsid w:val="00295C61"/>
    <w:rsid w:val="00295CB0"/>
    <w:rsid w:val="00295F1C"/>
    <w:rsid w:val="0029636B"/>
    <w:rsid w:val="002963EC"/>
    <w:rsid w:val="00296530"/>
    <w:rsid w:val="002965C5"/>
    <w:rsid w:val="00296E40"/>
    <w:rsid w:val="00296FD8"/>
    <w:rsid w:val="0029743A"/>
    <w:rsid w:val="00297499"/>
    <w:rsid w:val="002974AA"/>
    <w:rsid w:val="00297F46"/>
    <w:rsid w:val="002A0028"/>
    <w:rsid w:val="002A0581"/>
    <w:rsid w:val="002A05EF"/>
    <w:rsid w:val="002A0724"/>
    <w:rsid w:val="002A0A6F"/>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A20"/>
    <w:rsid w:val="002A4CD1"/>
    <w:rsid w:val="002A4E20"/>
    <w:rsid w:val="002A50A6"/>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9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890"/>
    <w:rsid w:val="002B694E"/>
    <w:rsid w:val="002B6C2C"/>
    <w:rsid w:val="002B7095"/>
    <w:rsid w:val="002B77AC"/>
    <w:rsid w:val="002B786E"/>
    <w:rsid w:val="002C00D6"/>
    <w:rsid w:val="002C0107"/>
    <w:rsid w:val="002C0400"/>
    <w:rsid w:val="002C04C2"/>
    <w:rsid w:val="002C0818"/>
    <w:rsid w:val="002C09F7"/>
    <w:rsid w:val="002C0AC9"/>
    <w:rsid w:val="002C0DD0"/>
    <w:rsid w:val="002C0E0A"/>
    <w:rsid w:val="002C1025"/>
    <w:rsid w:val="002C1366"/>
    <w:rsid w:val="002C1368"/>
    <w:rsid w:val="002C16D3"/>
    <w:rsid w:val="002C1DF1"/>
    <w:rsid w:val="002C203A"/>
    <w:rsid w:val="002C2502"/>
    <w:rsid w:val="002C2E8A"/>
    <w:rsid w:val="002C2FCD"/>
    <w:rsid w:val="002C33D3"/>
    <w:rsid w:val="002C36D3"/>
    <w:rsid w:val="002C39C1"/>
    <w:rsid w:val="002C3AE4"/>
    <w:rsid w:val="002C3C99"/>
    <w:rsid w:val="002C3E89"/>
    <w:rsid w:val="002C41EE"/>
    <w:rsid w:val="002C43C3"/>
    <w:rsid w:val="002C4602"/>
    <w:rsid w:val="002C48A7"/>
    <w:rsid w:val="002C4DFD"/>
    <w:rsid w:val="002C4E7D"/>
    <w:rsid w:val="002C5533"/>
    <w:rsid w:val="002C55C7"/>
    <w:rsid w:val="002C5620"/>
    <w:rsid w:val="002C5A6B"/>
    <w:rsid w:val="002C5D7C"/>
    <w:rsid w:val="002C5E02"/>
    <w:rsid w:val="002C61E0"/>
    <w:rsid w:val="002C6F88"/>
    <w:rsid w:val="002C7014"/>
    <w:rsid w:val="002C782F"/>
    <w:rsid w:val="002C79E4"/>
    <w:rsid w:val="002C7B03"/>
    <w:rsid w:val="002C7B0D"/>
    <w:rsid w:val="002C7D31"/>
    <w:rsid w:val="002C7D95"/>
    <w:rsid w:val="002C7EC6"/>
    <w:rsid w:val="002D001E"/>
    <w:rsid w:val="002D0298"/>
    <w:rsid w:val="002D04DC"/>
    <w:rsid w:val="002D05B7"/>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5C9"/>
    <w:rsid w:val="002D4A54"/>
    <w:rsid w:val="002D4A85"/>
    <w:rsid w:val="002D4E37"/>
    <w:rsid w:val="002D52E0"/>
    <w:rsid w:val="002D5345"/>
    <w:rsid w:val="002D5DEA"/>
    <w:rsid w:val="002D6127"/>
    <w:rsid w:val="002D62B2"/>
    <w:rsid w:val="002D66C9"/>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2C9"/>
    <w:rsid w:val="002E16BC"/>
    <w:rsid w:val="002E1941"/>
    <w:rsid w:val="002E1A53"/>
    <w:rsid w:val="002E1ED8"/>
    <w:rsid w:val="002E21D5"/>
    <w:rsid w:val="002E222E"/>
    <w:rsid w:val="002E244F"/>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92"/>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268"/>
    <w:rsid w:val="002F23FC"/>
    <w:rsid w:val="002F2AE0"/>
    <w:rsid w:val="002F3AAA"/>
    <w:rsid w:val="002F3F16"/>
    <w:rsid w:val="002F413F"/>
    <w:rsid w:val="002F41C1"/>
    <w:rsid w:val="002F4390"/>
    <w:rsid w:val="002F44AD"/>
    <w:rsid w:val="002F45D3"/>
    <w:rsid w:val="002F4934"/>
    <w:rsid w:val="002F4A52"/>
    <w:rsid w:val="002F4CF5"/>
    <w:rsid w:val="002F4FC5"/>
    <w:rsid w:val="002F5015"/>
    <w:rsid w:val="002F511A"/>
    <w:rsid w:val="002F52DB"/>
    <w:rsid w:val="002F5422"/>
    <w:rsid w:val="002F5634"/>
    <w:rsid w:val="002F5C10"/>
    <w:rsid w:val="002F5DE6"/>
    <w:rsid w:val="002F5F14"/>
    <w:rsid w:val="002F5FDA"/>
    <w:rsid w:val="002F619C"/>
    <w:rsid w:val="002F628A"/>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82E"/>
    <w:rsid w:val="00302B0F"/>
    <w:rsid w:val="00302BD2"/>
    <w:rsid w:val="003035D5"/>
    <w:rsid w:val="0030361B"/>
    <w:rsid w:val="00303853"/>
    <w:rsid w:val="00303FB7"/>
    <w:rsid w:val="00304501"/>
    <w:rsid w:val="00304549"/>
    <w:rsid w:val="003048E8"/>
    <w:rsid w:val="00304AC5"/>
    <w:rsid w:val="00304FCA"/>
    <w:rsid w:val="00305372"/>
    <w:rsid w:val="003054BD"/>
    <w:rsid w:val="0030621C"/>
    <w:rsid w:val="00306306"/>
    <w:rsid w:val="003065FB"/>
    <w:rsid w:val="00306C47"/>
    <w:rsid w:val="00306F04"/>
    <w:rsid w:val="00307B27"/>
    <w:rsid w:val="00307CA6"/>
    <w:rsid w:val="00307E01"/>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276"/>
    <w:rsid w:val="00312A29"/>
    <w:rsid w:val="00312D94"/>
    <w:rsid w:val="003131CB"/>
    <w:rsid w:val="003137A0"/>
    <w:rsid w:val="003137ED"/>
    <w:rsid w:val="00313B5E"/>
    <w:rsid w:val="00313C4F"/>
    <w:rsid w:val="00313FBA"/>
    <w:rsid w:val="00314176"/>
    <w:rsid w:val="003141C2"/>
    <w:rsid w:val="00314629"/>
    <w:rsid w:val="003150EA"/>
    <w:rsid w:val="003156AC"/>
    <w:rsid w:val="00315744"/>
    <w:rsid w:val="0031599D"/>
    <w:rsid w:val="00315D43"/>
    <w:rsid w:val="00315F72"/>
    <w:rsid w:val="00316035"/>
    <w:rsid w:val="00316072"/>
    <w:rsid w:val="003160FB"/>
    <w:rsid w:val="00316265"/>
    <w:rsid w:val="00316C58"/>
    <w:rsid w:val="00316E46"/>
    <w:rsid w:val="00317050"/>
    <w:rsid w:val="0031768A"/>
    <w:rsid w:val="00317712"/>
    <w:rsid w:val="00317884"/>
    <w:rsid w:val="00317D3A"/>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ADB"/>
    <w:rsid w:val="00322BC3"/>
    <w:rsid w:val="00322DB8"/>
    <w:rsid w:val="00322E3B"/>
    <w:rsid w:val="0032350D"/>
    <w:rsid w:val="00323979"/>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65D"/>
    <w:rsid w:val="003308C4"/>
    <w:rsid w:val="00330C30"/>
    <w:rsid w:val="00330DE8"/>
    <w:rsid w:val="003312BB"/>
    <w:rsid w:val="00331572"/>
    <w:rsid w:val="003317E8"/>
    <w:rsid w:val="00331B93"/>
    <w:rsid w:val="00331BCC"/>
    <w:rsid w:val="00331C15"/>
    <w:rsid w:val="003321C3"/>
    <w:rsid w:val="00332962"/>
    <w:rsid w:val="003335DC"/>
    <w:rsid w:val="003336B7"/>
    <w:rsid w:val="00333FB4"/>
    <w:rsid w:val="00334678"/>
    <w:rsid w:val="00334799"/>
    <w:rsid w:val="00334DF1"/>
    <w:rsid w:val="00335250"/>
    <w:rsid w:val="0033588B"/>
    <w:rsid w:val="0033592C"/>
    <w:rsid w:val="00335E2A"/>
    <w:rsid w:val="00336225"/>
    <w:rsid w:val="00336535"/>
    <w:rsid w:val="00336780"/>
    <w:rsid w:val="003367C5"/>
    <w:rsid w:val="00336C0D"/>
    <w:rsid w:val="003370D3"/>
    <w:rsid w:val="003377A3"/>
    <w:rsid w:val="003378A3"/>
    <w:rsid w:val="00337A57"/>
    <w:rsid w:val="00337C71"/>
    <w:rsid w:val="00340083"/>
    <w:rsid w:val="0034009A"/>
    <w:rsid w:val="003401D6"/>
    <w:rsid w:val="00340369"/>
    <w:rsid w:val="00340E16"/>
    <w:rsid w:val="00340E58"/>
    <w:rsid w:val="00340F47"/>
    <w:rsid w:val="00341087"/>
    <w:rsid w:val="003413A1"/>
    <w:rsid w:val="00341840"/>
    <w:rsid w:val="00341C23"/>
    <w:rsid w:val="00341CDF"/>
    <w:rsid w:val="0034243C"/>
    <w:rsid w:val="0034246D"/>
    <w:rsid w:val="003426DE"/>
    <w:rsid w:val="00342BBF"/>
    <w:rsid w:val="00342BD6"/>
    <w:rsid w:val="0034305B"/>
    <w:rsid w:val="003430E0"/>
    <w:rsid w:val="00343187"/>
    <w:rsid w:val="0034328E"/>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6EDE"/>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DF5"/>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458"/>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BED"/>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82F"/>
    <w:rsid w:val="003738E5"/>
    <w:rsid w:val="00373E10"/>
    <w:rsid w:val="00373F2C"/>
    <w:rsid w:val="0037406C"/>
    <w:rsid w:val="003740B2"/>
    <w:rsid w:val="003741D2"/>
    <w:rsid w:val="003744CB"/>
    <w:rsid w:val="003746AD"/>
    <w:rsid w:val="00374804"/>
    <w:rsid w:val="00374C90"/>
    <w:rsid w:val="00374F06"/>
    <w:rsid w:val="00374F99"/>
    <w:rsid w:val="00375FFC"/>
    <w:rsid w:val="0037636B"/>
    <w:rsid w:val="0037637C"/>
    <w:rsid w:val="003764FA"/>
    <w:rsid w:val="0037664D"/>
    <w:rsid w:val="00376778"/>
    <w:rsid w:val="003769B8"/>
    <w:rsid w:val="00376A04"/>
    <w:rsid w:val="00376CD6"/>
    <w:rsid w:val="00376E52"/>
    <w:rsid w:val="0037709A"/>
    <w:rsid w:val="00377146"/>
    <w:rsid w:val="00377397"/>
    <w:rsid w:val="003774FD"/>
    <w:rsid w:val="003775BD"/>
    <w:rsid w:val="003778EB"/>
    <w:rsid w:val="0038072E"/>
    <w:rsid w:val="0038084F"/>
    <w:rsid w:val="00380892"/>
    <w:rsid w:val="00381079"/>
    <w:rsid w:val="003810C3"/>
    <w:rsid w:val="00381685"/>
    <w:rsid w:val="00381918"/>
    <w:rsid w:val="00381CA9"/>
    <w:rsid w:val="003821E7"/>
    <w:rsid w:val="0038227A"/>
    <w:rsid w:val="00382425"/>
    <w:rsid w:val="0038245B"/>
    <w:rsid w:val="003827B3"/>
    <w:rsid w:val="00382903"/>
    <w:rsid w:val="003830C3"/>
    <w:rsid w:val="00383483"/>
    <w:rsid w:val="00383D4B"/>
    <w:rsid w:val="00383DDB"/>
    <w:rsid w:val="00384004"/>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775"/>
    <w:rsid w:val="00391A92"/>
    <w:rsid w:val="003926BE"/>
    <w:rsid w:val="00392C9B"/>
    <w:rsid w:val="00392DB8"/>
    <w:rsid w:val="00392E8F"/>
    <w:rsid w:val="00392FA4"/>
    <w:rsid w:val="0039383E"/>
    <w:rsid w:val="00393B78"/>
    <w:rsid w:val="00393CEC"/>
    <w:rsid w:val="00393E7D"/>
    <w:rsid w:val="00393EF6"/>
    <w:rsid w:val="00393FA8"/>
    <w:rsid w:val="003941AC"/>
    <w:rsid w:val="00394775"/>
    <w:rsid w:val="00394927"/>
    <w:rsid w:val="00394928"/>
    <w:rsid w:val="00394B44"/>
    <w:rsid w:val="00394B72"/>
    <w:rsid w:val="00394E9B"/>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1A4"/>
    <w:rsid w:val="003A1341"/>
    <w:rsid w:val="003A162C"/>
    <w:rsid w:val="003A19E0"/>
    <w:rsid w:val="003A1DD5"/>
    <w:rsid w:val="003A1FF3"/>
    <w:rsid w:val="003A2019"/>
    <w:rsid w:val="003A2811"/>
    <w:rsid w:val="003A2D39"/>
    <w:rsid w:val="003A2E54"/>
    <w:rsid w:val="003A2EBA"/>
    <w:rsid w:val="003A2FE7"/>
    <w:rsid w:val="003A392F"/>
    <w:rsid w:val="003A3A27"/>
    <w:rsid w:val="003A3BD7"/>
    <w:rsid w:val="003A42BB"/>
    <w:rsid w:val="003A44E3"/>
    <w:rsid w:val="003A45FB"/>
    <w:rsid w:val="003A48FC"/>
    <w:rsid w:val="003A4E82"/>
    <w:rsid w:val="003A5167"/>
    <w:rsid w:val="003A590E"/>
    <w:rsid w:val="003A5C66"/>
    <w:rsid w:val="003A6330"/>
    <w:rsid w:val="003A671D"/>
    <w:rsid w:val="003A67EA"/>
    <w:rsid w:val="003A6A9D"/>
    <w:rsid w:val="003A6BC9"/>
    <w:rsid w:val="003A6F54"/>
    <w:rsid w:val="003A76A9"/>
    <w:rsid w:val="003A7747"/>
    <w:rsid w:val="003A7BE5"/>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1EEB"/>
    <w:rsid w:val="003B21B1"/>
    <w:rsid w:val="003B2B79"/>
    <w:rsid w:val="003B31F9"/>
    <w:rsid w:val="003B3C96"/>
    <w:rsid w:val="003B4482"/>
    <w:rsid w:val="003B4D20"/>
    <w:rsid w:val="003B4E9A"/>
    <w:rsid w:val="003B4FC5"/>
    <w:rsid w:val="003B521B"/>
    <w:rsid w:val="003B570F"/>
    <w:rsid w:val="003B5B57"/>
    <w:rsid w:val="003B5B7E"/>
    <w:rsid w:val="003B5E30"/>
    <w:rsid w:val="003B5EB9"/>
    <w:rsid w:val="003B6194"/>
    <w:rsid w:val="003B674F"/>
    <w:rsid w:val="003B6C05"/>
    <w:rsid w:val="003B6F75"/>
    <w:rsid w:val="003B6FCB"/>
    <w:rsid w:val="003B7020"/>
    <w:rsid w:val="003B7271"/>
    <w:rsid w:val="003B7294"/>
    <w:rsid w:val="003B76FE"/>
    <w:rsid w:val="003C009A"/>
    <w:rsid w:val="003C02B2"/>
    <w:rsid w:val="003C07D7"/>
    <w:rsid w:val="003C0985"/>
    <w:rsid w:val="003C0BC1"/>
    <w:rsid w:val="003C0D37"/>
    <w:rsid w:val="003C0E0C"/>
    <w:rsid w:val="003C16F5"/>
    <w:rsid w:val="003C1836"/>
    <w:rsid w:val="003C1A16"/>
    <w:rsid w:val="003C1EC9"/>
    <w:rsid w:val="003C253E"/>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649"/>
    <w:rsid w:val="003C78C0"/>
    <w:rsid w:val="003C79A4"/>
    <w:rsid w:val="003C7D16"/>
    <w:rsid w:val="003D0279"/>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6E7"/>
    <w:rsid w:val="003D680E"/>
    <w:rsid w:val="003D6B49"/>
    <w:rsid w:val="003D6D0C"/>
    <w:rsid w:val="003D6DD2"/>
    <w:rsid w:val="003D6F9B"/>
    <w:rsid w:val="003D75D3"/>
    <w:rsid w:val="003D78D5"/>
    <w:rsid w:val="003D79E8"/>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D77"/>
    <w:rsid w:val="003E2E52"/>
    <w:rsid w:val="003E31BF"/>
    <w:rsid w:val="003E3245"/>
    <w:rsid w:val="003E338C"/>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3BE"/>
    <w:rsid w:val="003F0656"/>
    <w:rsid w:val="003F08C9"/>
    <w:rsid w:val="003F0905"/>
    <w:rsid w:val="003F16E1"/>
    <w:rsid w:val="003F184C"/>
    <w:rsid w:val="003F1B6D"/>
    <w:rsid w:val="003F1D73"/>
    <w:rsid w:val="003F1E8D"/>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3A7F"/>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8D6"/>
    <w:rsid w:val="0040495B"/>
    <w:rsid w:val="00404AE9"/>
    <w:rsid w:val="00405076"/>
    <w:rsid w:val="0040513F"/>
    <w:rsid w:val="00405194"/>
    <w:rsid w:val="00405476"/>
    <w:rsid w:val="004056C5"/>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1F1A"/>
    <w:rsid w:val="00412045"/>
    <w:rsid w:val="0041209A"/>
    <w:rsid w:val="00412697"/>
    <w:rsid w:val="00412E2A"/>
    <w:rsid w:val="00412F8D"/>
    <w:rsid w:val="00413369"/>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AEA"/>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CA8"/>
    <w:rsid w:val="00422DB5"/>
    <w:rsid w:val="0042307B"/>
    <w:rsid w:val="00423326"/>
    <w:rsid w:val="00423E24"/>
    <w:rsid w:val="00423FC4"/>
    <w:rsid w:val="00424A6A"/>
    <w:rsid w:val="00424C34"/>
    <w:rsid w:val="00425476"/>
    <w:rsid w:val="00425771"/>
    <w:rsid w:val="00425B4E"/>
    <w:rsid w:val="00425C97"/>
    <w:rsid w:val="00425FFD"/>
    <w:rsid w:val="00426032"/>
    <w:rsid w:val="0042604E"/>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7A3"/>
    <w:rsid w:val="004337F4"/>
    <w:rsid w:val="004338F7"/>
    <w:rsid w:val="00433C6F"/>
    <w:rsid w:val="00433D17"/>
    <w:rsid w:val="00433D56"/>
    <w:rsid w:val="00433F82"/>
    <w:rsid w:val="0043405B"/>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D52"/>
    <w:rsid w:val="00436F2C"/>
    <w:rsid w:val="00437027"/>
    <w:rsid w:val="004370A3"/>
    <w:rsid w:val="004370C7"/>
    <w:rsid w:val="004371AB"/>
    <w:rsid w:val="004371E2"/>
    <w:rsid w:val="0043756A"/>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3981"/>
    <w:rsid w:val="004439EE"/>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698"/>
    <w:rsid w:val="00446B69"/>
    <w:rsid w:val="00447134"/>
    <w:rsid w:val="00447486"/>
    <w:rsid w:val="0044782A"/>
    <w:rsid w:val="00450778"/>
    <w:rsid w:val="00450D3B"/>
    <w:rsid w:val="004512CD"/>
    <w:rsid w:val="004517CD"/>
    <w:rsid w:val="004518D5"/>
    <w:rsid w:val="004519BF"/>
    <w:rsid w:val="00451A88"/>
    <w:rsid w:val="00451B06"/>
    <w:rsid w:val="00451B73"/>
    <w:rsid w:val="00451BEB"/>
    <w:rsid w:val="004525C8"/>
    <w:rsid w:val="004525E6"/>
    <w:rsid w:val="004527C0"/>
    <w:rsid w:val="00453188"/>
    <w:rsid w:val="00453871"/>
    <w:rsid w:val="00453DEF"/>
    <w:rsid w:val="00453E84"/>
    <w:rsid w:val="00453F94"/>
    <w:rsid w:val="004543E4"/>
    <w:rsid w:val="004546B1"/>
    <w:rsid w:val="004548E5"/>
    <w:rsid w:val="00454EF0"/>
    <w:rsid w:val="00454F08"/>
    <w:rsid w:val="00455105"/>
    <w:rsid w:val="00455440"/>
    <w:rsid w:val="0045567E"/>
    <w:rsid w:val="00455838"/>
    <w:rsid w:val="00455A2B"/>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1F"/>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310"/>
    <w:rsid w:val="004734A1"/>
    <w:rsid w:val="004734C7"/>
    <w:rsid w:val="00473975"/>
    <w:rsid w:val="00473F4A"/>
    <w:rsid w:val="00473F5F"/>
    <w:rsid w:val="00473F6D"/>
    <w:rsid w:val="00473F72"/>
    <w:rsid w:val="0047410D"/>
    <w:rsid w:val="00474FB4"/>
    <w:rsid w:val="00475131"/>
    <w:rsid w:val="00475260"/>
    <w:rsid w:val="004755D5"/>
    <w:rsid w:val="0047574D"/>
    <w:rsid w:val="004758FA"/>
    <w:rsid w:val="00475A1B"/>
    <w:rsid w:val="00475D3E"/>
    <w:rsid w:val="00475E50"/>
    <w:rsid w:val="00475F90"/>
    <w:rsid w:val="0047662C"/>
    <w:rsid w:val="00476734"/>
    <w:rsid w:val="00476747"/>
    <w:rsid w:val="004769E3"/>
    <w:rsid w:val="00476D8B"/>
    <w:rsid w:val="00476EAE"/>
    <w:rsid w:val="004770A2"/>
    <w:rsid w:val="004774C5"/>
    <w:rsid w:val="004775ED"/>
    <w:rsid w:val="004777C7"/>
    <w:rsid w:val="00477EE2"/>
    <w:rsid w:val="004800FE"/>
    <w:rsid w:val="004803A9"/>
    <w:rsid w:val="00480459"/>
    <w:rsid w:val="004804F4"/>
    <w:rsid w:val="004807D5"/>
    <w:rsid w:val="00480B03"/>
    <w:rsid w:val="00480B9E"/>
    <w:rsid w:val="00480C91"/>
    <w:rsid w:val="00480D77"/>
    <w:rsid w:val="00480E5E"/>
    <w:rsid w:val="004810EC"/>
    <w:rsid w:val="004814F6"/>
    <w:rsid w:val="00481607"/>
    <w:rsid w:val="004817EF"/>
    <w:rsid w:val="004821B4"/>
    <w:rsid w:val="00482389"/>
    <w:rsid w:val="004824F5"/>
    <w:rsid w:val="00482642"/>
    <w:rsid w:val="00482943"/>
    <w:rsid w:val="00482AC3"/>
    <w:rsid w:val="00482ADC"/>
    <w:rsid w:val="00482B03"/>
    <w:rsid w:val="00482B0E"/>
    <w:rsid w:val="00482B1F"/>
    <w:rsid w:val="00482BAD"/>
    <w:rsid w:val="00482C2D"/>
    <w:rsid w:val="00483D11"/>
    <w:rsid w:val="00483D20"/>
    <w:rsid w:val="00483FA7"/>
    <w:rsid w:val="0048406D"/>
    <w:rsid w:val="004840F2"/>
    <w:rsid w:val="0048410E"/>
    <w:rsid w:val="004847D3"/>
    <w:rsid w:val="00484C46"/>
    <w:rsid w:val="0048516E"/>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1E62"/>
    <w:rsid w:val="0049230F"/>
    <w:rsid w:val="004924E5"/>
    <w:rsid w:val="00492619"/>
    <w:rsid w:val="0049277B"/>
    <w:rsid w:val="00492B8A"/>
    <w:rsid w:val="0049349F"/>
    <w:rsid w:val="004935A4"/>
    <w:rsid w:val="00493916"/>
    <w:rsid w:val="00493D08"/>
    <w:rsid w:val="004946D3"/>
    <w:rsid w:val="00494AF5"/>
    <w:rsid w:val="00494C34"/>
    <w:rsid w:val="00494E75"/>
    <w:rsid w:val="00495071"/>
    <w:rsid w:val="00495227"/>
    <w:rsid w:val="004961DB"/>
    <w:rsid w:val="004961F5"/>
    <w:rsid w:val="004963E2"/>
    <w:rsid w:val="0049653E"/>
    <w:rsid w:val="00496A0E"/>
    <w:rsid w:val="00496BEF"/>
    <w:rsid w:val="004970A1"/>
    <w:rsid w:val="00497251"/>
    <w:rsid w:val="00497838"/>
    <w:rsid w:val="0049792C"/>
    <w:rsid w:val="00497B86"/>
    <w:rsid w:val="00497BD3"/>
    <w:rsid w:val="00497F24"/>
    <w:rsid w:val="00497F2F"/>
    <w:rsid w:val="004A01E1"/>
    <w:rsid w:val="004A09A7"/>
    <w:rsid w:val="004A0E00"/>
    <w:rsid w:val="004A1193"/>
    <w:rsid w:val="004A15F7"/>
    <w:rsid w:val="004A1600"/>
    <w:rsid w:val="004A1956"/>
    <w:rsid w:val="004A1B20"/>
    <w:rsid w:val="004A201F"/>
    <w:rsid w:val="004A2130"/>
    <w:rsid w:val="004A233C"/>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CDE"/>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2EC"/>
    <w:rsid w:val="004B36BE"/>
    <w:rsid w:val="004B385B"/>
    <w:rsid w:val="004B3C3F"/>
    <w:rsid w:val="004B45A2"/>
    <w:rsid w:val="004B4A0F"/>
    <w:rsid w:val="004B4AA2"/>
    <w:rsid w:val="004B4C44"/>
    <w:rsid w:val="004B4C67"/>
    <w:rsid w:val="004B4F05"/>
    <w:rsid w:val="004B4FFF"/>
    <w:rsid w:val="004B50E0"/>
    <w:rsid w:val="004B515E"/>
    <w:rsid w:val="004B55EC"/>
    <w:rsid w:val="004B5C73"/>
    <w:rsid w:val="004B5E6F"/>
    <w:rsid w:val="004B5FC1"/>
    <w:rsid w:val="004B5FFC"/>
    <w:rsid w:val="004B6301"/>
    <w:rsid w:val="004B6624"/>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14E"/>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8B3"/>
    <w:rsid w:val="004C6915"/>
    <w:rsid w:val="004C695D"/>
    <w:rsid w:val="004C6D25"/>
    <w:rsid w:val="004C730E"/>
    <w:rsid w:val="004C7739"/>
    <w:rsid w:val="004C7A83"/>
    <w:rsid w:val="004C7BDF"/>
    <w:rsid w:val="004C7EFE"/>
    <w:rsid w:val="004D0200"/>
    <w:rsid w:val="004D06B5"/>
    <w:rsid w:val="004D0E42"/>
    <w:rsid w:val="004D1520"/>
    <w:rsid w:val="004D171F"/>
    <w:rsid w:val="004D1A33"/>
    <w:rsid w:val="004D1D64"/>
    <w:rsid w:val="004D1DED"/>
    <w:rsid w:val="004D2204"/>
    <w:rsid w:val="004D2474"/>
    <w:rsid w:val="004D24F2"/>
    <w:rsid w:val="004D27C4"/>
    <w:rsid w:val="004D2B5A"/>
    <w:rsid w:val="004D2E1A"/>
    <w:rsid w:val="004D2E57"/>
    <w:rsid w:val="004D2EEB"/>
    <w:rsid w:val="004D30CA"/>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477"/>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7A9"/>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0F72"/>
    <w:rsid w:val="00501131"/>
    <w:rsid w:val="005011C4"/>
    <w:rsid w:val="005012BB"/>
    <w:rsid w:val="0050132F"/>
    <w:rsid w:val="0050137E"/>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B5E"/>
    <w:rsid w:val="00506C2E"/>
    <w:rsid w:val="00506E46"/>
    <w:rsid w:val="00506F24"/>
    <w:rsid w:val="005071C3"/>
    <w:rsid w:val="005074C9"/>
    <w:rsid w:val="00507718"/>
    <w:rsid w:val="00507754"/>
    <w:rsid w:val="00507CAF"/>
    <w:rsid w:val="00507DB4"/>
    <w:rsid w:val="00507F33"/>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896"/>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AFA"/>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17E"/>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37"/>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7123"/>
    <w:rsid w:val="0054714C"/>
    <w:rsid w:val="00547591"/>
    <w:rsid w:val="00547597"/>
    <w:rsid w:val="005504D9"/>
    <w:rsid w:val="00550B85"/>
    <w:rsid w:val="00550C80"/>
    <w:rsid w:val="00550D6F"/>
    <w:rsid w:val="00550E94"/>
    <w:rsid w:val="005511B1"/>
    <w:rsid w:val="00551853"/>
    <w:rsid w:val="00551BFD"/>
    <w:rsid w:val="00551E1E"/>
    <w:rsid w:val="00551E52"/>
    <w:rsid w:val="00552038"/>
    <w:rsid w:val="0055233E"/>
    <w:rsid w:val="00552569"/>
    <w:rsid w:val="005526F2"/>
    <w:rsid w:val="00552FF4"/>
    <w:rsid w:val="00553F00"/>
    <w:rsid w:val="0055410A"/>
    <w:rsid w:val="005547B9"/>
    <w:rsid w:val="005547CB"/>
    <w:rsid w:val="00554860"/>
    <w:rsid w:val="00554901"/>
    <w:rsid w:val="00554DB6"/>
    <w:rsid w:val="00554DF7"/>
    <w:rsid w:val="00555675"/>
    <w:rsid w:val="0055569E"/>
    <w:rsid w:val="00555713"/>
    <w:rsid w:val="00555772"/>
    <w:rsid w:val="00555D6F"/>
    <w:rsid w:val="00555DC4"/>
    <w:rsid w:val="00556680"/>
    <w:rsid w:val="00556776"/>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D44"/>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44A"/>
    <w:rsid w:val="005745DF"/>
    <w:rsid w:val="00574886"/>
    <w:rsid w:val="00574B86"/>
    <w:rsid w:val="005753DB"/>
    <w:rsid w:val="005755A4"/>
    <w:rsid w:val="005757AC"/>
    <w:rsid w:val="005758BA"/>
    <w:rsid w:val="00575E27"/>
    <w:rsid w:val="00575EC1"/>
    <w:rsid w:val="00575F52"/>
    <w:rsid w:val="0057628D"/>
    <w:rsid w:val="00576455"/>
    <w:rsid w:val="00576A37"/>
    <w:rsid w:val="00576FC7"/>
    <w:rsid w:val="00576FCB"/>
    <w:rsid w:val="00577368"/>
    <w:rsid w:val="005777AC"/>
    <w:rsid w:val="00577AA7"/>
    <w:rsid w:val="00577BB2"/>
    <w:rsid w:val="00577D01"/>
    <w:rsid w:val="00577EAB"/>
    <w:rsid w:val="00577EB4"/>
    <w:rsid w:val="00577ECB"/>
    <w:rsid w:val="00577F3D"/>
    <w:rsid w:val="005809EB"/>
    <w:rsid w:val="00580B2A"/>
    <w:rsid w:val="00580E45"/>
    <w:rsid w:val="00581013"/>
    <w:rsid w:val="00581089"/>
    <w:rsid w:val="005814F4"/>
    <w:rsid w:val="005815D2"/>
    <w:rsid w:val="005818D4"/>
    <w:rsid w:val="005818E7"/>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B60"/>
    <w:rsid w:val="00583C6C"/>
    <w:rsid w:val="00583E78"/>
    <w:rsid w:val="00583F5E"/>
    <w:rsid w:val="00583FE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BF6"/>
    <w:rsid w:val="00591048"/>
    <w:rsid w:val="0059163E"/>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763"/>
    <w:rsid w:val="005968C4"/>
    <w:rsid w:val="005968F0"/>
    <w:rsid w:val="00596A56"/>
    <w:rsid w:val="00596F5D"/>
    <w:rsid w:val="005970DB"/>
    <w:rsid w:val="0059715B"/>
    <w:rsid w:val="005973C7"/>
    <w:rsid w:val="00597605"/>
    <w:rsid w:val="00597788"/>
    <w:rsid w:val="00597A36"/>
    <w:rsid w:val="00597E86"/>
    <w:rsid w:val="00597E93"/>
    <w:rsid w:val="00597ED2"/>
    <w:rsid w:val="005A0112"/>
    <w:rsid w:val="005A05C6"/>
    <w:rsid w:val="005A05DF"/>
    <w:rsid w:val="005A0753"/>
    <w:rsid w:val="005A0800"/>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B64"/>
    <w:rsid w:val="005A7F48"/>
    <w:rsid w:val="005A7F72"/>
    <w:rsid w:val="005B00FD"/>
    <w:rsid w:val="005B0209"/>
    <w:rsid w:val="005B0814"/>
    <w:rsid w:val="005B0AD4"/>
    <w:rsid w:val="005B107A"/>
    <w:rsid w:val="005B1A0D"/>
    <w:rsid w:val="005B1B26"/>
    <w:rsid w:val="005B1C8E"/>
    <w:rsid w:val="005B1EB5"/>
    <w:rsid w:val="005B2145"/>
    <w:rsid w:val="005B2967"/>
    <w:rsid w:val="005B2D4D"/>
    <w:rsid w:val="005B2EB8"/>
    <w:rsid w:val="005B34BD"/>
    <w:rsid w:val="005B355C"/>
    <w:rsid w:val="005B3C58"/>
    <w:rsid w:val="005B3C7C"/>
    <w:rsid w:val="005B4079"/>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2AF"/>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289"/>
    <w:rsid w:val="005C6D0E"/>
    <w:rsid w:val="005C72DD"/>
    <w:rsid w:val="005C7340"/>
    <w:rsid w:val="005C7678"/>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95"/>
    <w:rsid w:val="005D38F9"/>
    <w:rsid w:val="005D4400"/>
    <w:rsid w:val="005D4764"/>
    <w:rsid w:val="005D4856"/>
    <w:rsid w:val="005D49A0"/>
    <w:rsid w:val="005D4B62"/>
    <w:rsid w:val="005D4DA7"/>
    <w:rsid w:val="005D5499"/>
    <w:rsid w:val="005D576B"/>
    <w:rsid w:val="005D594D"/>
    <w:rsid w:val="005D5E46"/>
    <w:rsid w:val="005D609E"/>
    <w:rsid w:val="005D64A5"/>
    <w:rsid w:val="005D68DB"/>
    <w:rsid w:val="005D6929"/>
    <w:rsid w:val="005D6B30"/>
    <w:rsid w:val="005D6E1C"/>
    <w:rsid w:val="005D7741"/>
    <w:rsid w:val="005D7E04"/>
    <w:rsid w:val="005D7FED"/>
    <w:rsid w:val="005E0082"/>
    <w:rsid w:val="005E027E"/>
    <w:rsid w:val="005E0C79"/>
    <w:rsid w:val="005E0D58"/>
    <w:rsid w:val="005E0E51"/>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30"/>
    <w:rsid w:val="005E6AFB"/>
    <w:rsid w:val="005E71B0"/>
    <w:rsid w:val="005E7551"/>
    <w:rsid w:val="005E7698"/>
    <w:rsid w:val="005E790C"/>
    <w:rsid w:val="005E7D7C"/>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FF0"/>
    <w:rsid w:val="005F509E"/>
    <w:rsid w:val="005F529D"/>
    <w:rsid w:val="005F5526"/>
    <w:rsid w:val="005F5ADB"/>
    <w:rsid w:val="005F5BF5"/>
    <w:rsid w:val="005F632F"/>
    <w:rsid w:val="005F660A"/>
    <w:rsid w:val="005F6680"/>
    <w:rsid w:val="005F668B"/>
    <w:rsid w:val="005F6697"/>
    <w:rsid w:val="005F6F9C"/>
    <w:rsid w:val="005F6FFC"/>
    <w:rsid w:val="005F79B5"/>
    <w:rsid w:val="005F7A13"/>
    <w:rsid w:val="005F7A6D"/>
    <w:rsid w:val="005F7F11"/>
    <w:rsid w:val="006004DE"/>
    <w:rsid w:val="00600C9C"/>
    <w:rsid w:val="00600E1A"/>
    <w:rsid w:val="00601072"/>
    <w:rsid w:val="0060138B"/>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742"/>
    <w:rsid w:val="00604AAE"/>
    <w:rsid w:val="00604CFF"/>
    <w:rsid w:val="00604FB9"/>
    <w:rsid w:val="006051A1"/>
    <w:rsid w:val="00605207"/>
    <w:rsid w:val="00605399"/>
    <w:rsid w:val="006054EE"/>
    <w:rsid w:val="0060591D"/>
    <w:rsid w:val="006059EC"/>
    <w:rsid w:val="00605B5D"/>
    <w:rsid w:val="00605CD6"/>
    <w:rsid w:val="00605CF3"/>
    <w:rsid w:val="00605EBC"/>
    <w:rsid w:val="00606F6B"/>
    <w:rsid w:val="00607039"/>
    <w:rsid w:val="006071B7"/>
    <w:rsid w:val="006074A6"/>
    <w:rsid w:val="006074B1"/>
    <w:rsid w:val="00607713"/>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A77"/>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479"/>
    <w:rsid w:val="006175CF"/>
    <w:rsid w:val="00617AAC"/>
    <w:rsid w:val="006201A2"/>
    <w:rsid w:val="00620254"/>
    <w:rsid w:val="00620686"/>
    <w:rsid w:val="006209E8"/>
    <w:rsid w:val="0062155F"/>
    <w:rsid w:val="00621598"/>
    <w:rsid w:val="00621B6A"/>
    <w:rsid w:val="00621C0B"/>
    <w:rsid w:val="00621C72"/>
    <w:rsid w:val="00621CAD"/>
    <w:rsid w:val="006226CA"/>
    <w:rsid w:val="0062286B"/>
    <w:rsid w:val="00622DF3"/>
    <w:rsid w:val="00623427"/>
    <w:rsid w:val="00623780"/>
    <w:rsid w:val="00623D3F"/>
    <w:rsid w:val="00623EF3"/>
    <w:rsid w:val="00623FCD"/>
    <w:rsid w:val="00624304"/>
    <w:rsid w:val="00624721"/>
    <w:rsid w:val="00624ADE"/>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CDF"/>
    <w:rsid w:val="00627E44"/>
    <w:rsid w:val="006300D7"/>
    <w:rsid w:val="00630231"/>
    <w:rsid w:val="0063046A"/>
    <w:rsid w:val="0063057C"/>
    <w:rsid w:val="006307B0"/>
    <w:rsid w:val="00631007"/>
    <w:rsid w:val="00631461"/>
    <w:rsid w:val="00631826"/>
    <w:rsid w:val="00631E8A"/>
    <w:rsid w:val="00632507"/>
    <w:rsid w:val="006326BC"/>
    <w:rsid w:val="00632927"/>
    <w:rsid w:val="00632A0E"/>
    <w:rsid w:val="00632A4C"/>
    <w:rsid w:val="00632BF5"/>
    <w:rsid w:val="00632CB7"/>
    <w:rsid w:val="00633296"/>
    <w:rsid w:val="00633780"/>
    <w:rsid w:val="006338F7"/>
    <w:rsid w:val="00633951"/>
    <w:rsid w:val="00633965"/>
    <w:rsid w:val="00633B27"/>
    <w:rsid w:val="00633B5E"/>
    <w:rsid w:val="00633C0A"/>
    <w:rsid w:val="00633D62"/>
    <w:rsid w:val="00633E1D"/>
    <w:rsid w:val="0063405E"/>
    <w:rsid w:val="006341AD"/>
    <w:rsid w:val="006347F5"/>
    <w:rsid w:val="00634803"/>
    <w:rsid w:val="00635372"/>
    <w:rsid w:val="00635A53"/>
    <w:rsid w:val="00635EDC"/>
    <w:rsid w:val="00635F56"/>
    <w:rsid w:val="00636094"/>
    <w:rsid w:val="0063681F"/>
    <w:rsid w:val="00636A76"/>
    <w:rsid w:val="00636D5C"/>
    <w:rsid w:val="00636FB3"/>
    <w:rsid w:val="00637395"/>
    <w:rsid w:val="006373B0"/>
    <w:rsid w:val="006373C7"/>
    <w:rsid w:val="006374F0"/>
    <w:rsid w:val="00637771"/>
    <w:rsid w:val="00637E00"/>
    <w:rsid w:val="006401C6"/>
    <w:rsid w:val="00640207"/>
    <w:rsid w:val="00640222"/>
    <w:rsid w:val="00640529"/>
    <w:rsid w:val="00640613"/>
    <w:rsid w:val="006409F3"/>
    <w:rsid w:val="00640C8D"/>
    <w:rsid w:val="00640D97"/>
    <w:rsid w:val="00641061"/>
    <w:rsid w:val="00641178"/>
    <w:rsid w:val="006413AB"/>
    <w:rsid w:val="006416DD"/>
    <w:rsid w:val="006419ED"/>
    <w:rsid w:val="00642821"/>
    <w:rsid w:val="00642D10"/>
    <w:rsid w:val="006434BA"/>
    <w:rsid w:val="00643769"/>
    <w:rsid w:val="006437A9"/>
    <w:rsid w:val="006438EE"/>
    <w:rsid w:val="00643973"/>
    <w:rsid w:val="00644177"/>
    <w:rsid w:val="00644200"/>
    <w:rsid w:val="0064428B"/>
    <w:rsid w:val="00644511"/>
    <w:rsid w:val="0064486C"/>
    <w:rsid w:val="00644E60"/>
    <w:rsid w:val="00644F00"/>
    <w:rsid w:val="006450DF"/>
    <w:rsid w:val="006457B7"/>
    <w:rsid w:val="0064795E"/>
    <w:rsid w:val="00647CB1"/>
    <w:rsid w:val="00647CB3"/>
    <w:rsid w:val="00647D60"/>
    <w:rsid w:val="00650005"/>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4E6B"/>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A6E"/>
    <w:rsid w:val="00665CCE"/>
    <w:rsid w:val="0066604E"/>
    <w:rsid w:val="006662D2"/>
    <w:rsid w:val="00666948"/>
    <w:rsid w:val="00666C94"/>
    <w:rsid w:val="006672FC"/>
    <w:rsid w:val="0066736D"/>
    <w:rsid w:val="00667490"/>
    <w:rsid w:val="006675F5"/>
    <w:rsid w:val="006676A9"/>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50"/>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1E"/>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4429"/>
    <w:rsid w:val="00685586"/>
    <w:rsid w:val="00685725"/>
    <w:rsid w:val="00685C28"/>
    <w:rsid w:val="00685D3B"/>
    <w:rsid w:val="00685EE7"/>
    <w:rsid w:val="0068623E"/>
    <w:rsid w:val="00686366"/>
    <w:rsid w:val="0068653A"/>
    <w:rsid w:val="0068657C"/>
    <w:rsid w:val="006866A7"/>
    <w:rsid w:val="0068673B"/>
    <w:rsid w:val="00686C33"/>
    <w:rsid w:val="0068721F"/>
    <w:rsid w:val="006874DD"/>
    <w:rsid w:val="00687749"/>
    <w:rsid w:val="00687778"/>
    <w:rsid w:val="006879C9"/>
    <w:rsid w:val="006879D8"/>
    <w:rsid w:val="00690386"/>
    <w:rsid w:val="006904C0"/>
    <w:rsid w:val="00690D12"/>
    <w:rsid w:val="00690F0E"/>
    <w:rsid w:val="006919C5"/>
    <w:rsid w:val="00691D23"/>
    <w:rsid w:val="00691D43"/>
    <w:rsid w:val="00692078"/>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836"/>
    <w:rsid w:val="006949AD"/>
    <w:rsid w:val="006949CD"/>
    <w:rsid w:val="00694D1C"/>
    <w:rsid w:val="00694D7A"/>
    <w:rsid w:val="00695048"/>
    <w:rsid w:val="00695A99"/>
    <w:rsid w:val="00695E95"/>
    <w:rsid w:val="00696244"/>
    <w:rsid w:val="006969D6"/>
    <w:rsid w:val="00696C5C"/>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7D8"/>
    <w:rsid w:val="006A3D47"/>
    <w:rsid w:val="006A3F94"/>
    <w:rsid w:val="006A4113"/>
    <w:rsid w:val="006A457C"/>
    <w:rsid w:val="006A4584"/>
    <w:rsid w:val="006A484F"/>
    <w:rsid w:val="006A49B5"/>
    <w:rsid w:val="006A5185"/>
    <w:rsid w:val="006A562F"/>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4F4"/>
    <w:rsid w:val="006B163E"/>
    <w:rsid w:val="006B166D"/>
    <w:rsid w:val="006B18B8"/>
    <w:rsid w:val="006B19B2"/>
    <w:rsid w:val="006B1A22"/>
    <w:rsid w:val="006B1DA2"/>
    <w:rsid w:val="006B1F5F"/>
    <w:rsid w:val="006B2052"/>
    <w:rsid w:val="006B20F8"/>
    <w:rsid w:val="006B21E9"/>
    <w:rsid w:val="006B242D"/>
    <w:rsid w:val="006B270C"/>
    <w:rsid w:val="006B2790"/>
    <w:rsid w:val="006B32B5"/>
    <w:rsid w:val="006B3911"/>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B797D"/>
    <w:rsid w:val="006C02E3"/>
    <w:rsid w:val="006C03B2"/>
    <w:rsid w:val="006C081B"/>
    <w:rsid w:val="006C09DD"/>
    <w:rsid w:val="006C0A1A"/>
    <w:rsid w:val="006C0FC4"/>
    <w:rsid w:val="006C10B4"/>
    <w:rsid w:val="006C1134"/>
    <w:rsid w:val="006C189C"/>
    <w:rsid w:val="006C1B3F"/>
    <w:rsid w:val="006C1E7E"/>
    <w:rsid w:val="006C2113"/>
    <w:rsid w:val="006C2116"/>
    <w:rsid w:val="006C27DA"/>
    <w:rsid w:val="006C3009"/>
    <w:rsid w:val="006C375B"/>
    <w:rsid w:val="006C377A"/>
    <w:rsid w:val="006C38BC"/>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7F"/>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C7A58"/>
    <w:rsid w:val="006D0233"/>
    <w:rsid w:val="006D02E0"/>
    <w:rsid w:val="006D03CD"/>
    <w:rsid w:val="006D06B2"/>
    <w:rsid w:val="006D0A49"/>
    <w:rsid w:val="006D0A70"/>
    <w:rsid w:val="006D0AD9"/>
    <w:rsid w:val="006D0C5F"/>
    <w:rsid w:val="006D0DED"/>
    <w:rsid w:val="006D1171"/>
    <w:rsid w:val="006D19ED"/>
    <w:rsid w:val="006D1A23"/>
    <w:rsid w:val="006D1F1A"/>
    <w:rsid w:val="006D21FF"/>
    <w:rsid w:val="006D2470"/>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470"/>
    <w:rsid w:val="006D5606"/>
    <w:rsid w:val="006D5908"/>
    <w:rsid w:val="006D59BF"/>
    <w:rsid w:val="006D5AE7"/>
    <w:rsid w:val="006D5EC2"/>
    <w:rsid w:val="006D5FEF"/>
    <w:rsid w:val="006D615D"/>
    <w:rsid w:val="006D63C2"/>
    <w:rsid w:val="006D7598"/>
    <w:rsid w:val="006D78F8"/>
    <w:rsid w:val="006D7B93"/>
    <w:rsid w:val="006D7D41"/>
    <w:rsid w:val="006D7DAD"/>
    <w:rsid w:val="006E0ADC"/>
    <w:rsid w:val="006E0B16"/>
    <w:rsid w:val="006E0E60"/>
    <w:rsid w:val="006E0ED0"/>
    <w:rsid w:val="006E176F"/>
    <w:rsid w:val="006E22CC"/>
    <w:rsid w:val="006E2AA6"/>
    <w:rsid w:val="006E3380"/>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54"/>
    <w:rsid w:val="006F4072"/>
    <w:rsid w:val="006F4189"/>
    <w:rsid w:val="006F42E9"/>
    <w:rsid w:val="006F43D7"/>
    <w:rsid w:val="006F4A19"/>
    <w:rsid w:val="006F543B"/>
    <w:rsid w:val="006F557B"/>
    <w:rsid w:val="006F5824"/>
    <w:rsid w:val="006F5B41"/>
    <w:rsid w:val="006F6689"/>
    <w:rsid w:val="006F6740"/>
    <w:rsid w:val="006F7181"/>
    <w:rsid w:val="006F73A7"/>
    <w:rsid w:val="006F746D"/>
    <w:rsid w:val="006F78A7"/>
    <w:rsid w:val="006F7A92"/>
    <w:rsid w:val="006F7C53"/>
    <w:rsid w:val="006F7E42"/>
    <w:rsid w:val="006F7EE7"/>
    <w:rsid w:val="00700042"/>
    <w:rsid w:val="0070023A"/>
    <w:rsid w:val="007002E7"/>
    <w:rsid w:val="007003F7"/>
    <w:rsid w:val="00700A07"/>
    <w:rsid w:val="0070179E"/>
    <w:rsid w:val="007017EA"/>
    <w:rsid w:val="0070181F"/>
    <w:rsid w:val="0070193E"/>
    <w:rsid w:val="00701B27"/>
    <w:rsid w:val="0070212B"/>
    <w:rsid w:val="00702371"/>
    <w:rsid w:val="00702BFC"/>
    <w:rsid w:val="00702E81"/>
    <w:rsid w:val="0070339E"/>
    <w:rsid w:val="007034BC"/>
    <w:rsid w:val="007035F6"/>
    <w:rsid w:val="007036E5"/>
    <w:rsid w:val="00703717"/>
    <w:rsid w:val="00703AE5"/>
    <w:rsid w:val="00703B71"/>
    <w:rsid w:val="00703D58"/>
    <w:rsid w:val="007044C2"/>
    <w:rsid w:val="007047A7"/>
    <w:rsid w:val="00704A33"/>
    <w:rsid w:val="00704DEB"/>
    <w:rsid w:val="00704E92"/>
    <w:rsid w:val="00704F7B"/>
    <w:rsid w:val="007053AB"/>
    <w:rsid w:val="00705584"/>
    <w:rsid w:val="00705E96"/>
    <w:rsid w:val="007062A3"/>
    <w:rsid w:val="00706315"/>
    <w:rsid w:val="00706E08"/>
    <w:rsid w:val="00706F3F"/>
    <w:rsid w:val="0070711F"/>
    <w:rsid w:val="0070730D"/>
    <w:rsid w:val="0070743B"/>
    <w:rsid w:val="00707850"/>
    <w:rsid w:val="00707969"/>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4F0"/>
    <w:rsid w:val="00714526"/>
    <w:rsid w:val="00714722"/>
    <w:rsid w:val="00714A2D"/>
    <w:rsid w:val="00714D6A"/>
    <w:rsid w:val="00715920"/>
    <w:rsid w:val="00715F49"/>
    <w:rsid w:val="007162F2"/>
    <w:rsid w:val="007163BF"/>
    <w:rsid w:val="0071649C"/>
    <w:rsid w:val="00716528"/>
    <w:rsid w:val="00716663"/>
    <w:rsid w:val="00716FC0"/>
    <w:rsid w:val="00717267"/>
    <w:rsid w:val="007178EE"/>
    <w:rsid w:val="00717B0A"/>
    <w:rsid w:val="00720132"/>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677"/>
    <w:rsid w:val="00723701"/>
    <w:rsid w:val="007238CD"/>
    <w:rsid w:val="00723C3F"/>
    <w:rsid w:val="00723C7E"/>
    <w:rsid w:val="00723EC3"/>
    <w:rsid w:val="00724426"/>
    <w:rsid w:val="007244D2"/>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0A"/>
    <w:rsid w:val="00731D37"/>
    <w:rsid w:val="00731DAC"/>
    <w:rsid w:val="00731E4B"/>
    <w:rsid w:val="00732321"/>
    <w:rsid w:val="00732DBC"/>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841"/>
    <w:rsid w:val="007379C8"/>
    <w:rsid w:val="00740094"/>
    <w:rsid w:val="00740698"/>
    <w:rsid w:val="007406C0"/>
    <w:rsid w:val="00740AC1"/>
    <w:rsid w:val="00740BBF"/>
    <w:rsid w:val="00740CD3"/>
    <w:rsid w:val="0074108B"/>
    <w:rsid w:val="0074113A"/>
    <w:rsid w:val="007418A6"/>
    <w:rsid w:val="00741A05"/>
    <w:rsid w:val="00741A4B"/>
    <w:rsid w:val="007420C9"/>
    <w:rsid w:val="00742235"/>
    <w:rsid w:val="00742475"/>
    <w:rsid w:val="00742695"/>
    <w:rsid w:val="007426B7"/>
    <w:rsid w:val="00742A51"/>
    <w:rsid w:val="00742BFB"/>
    <w:rsid w:val="00742EC0"/>
    <w:rsid w:val="007430F0"/>
    <w:rsid w:val="00743757"/>
    <w:rsid w:val="00743867"/>
    <w:rsid w:val="00744055"/>
    <w:rsid w:val="00744234"/>
    <w:rsid w:val="0074460B"/>
    <w:rsid w:val="00744F0F"/>
    <w:rsid w:val="00744F72"/>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AD"/>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3FE"/>
    <w:rsid w:val="00761471"/>
    <w:rsid w:val="00761941"/>
    <w:rsid w:val="007619FB"/>
    <w:rsid w:val="0076200C"/>
    <w:rsid w:val="007624B9"/>
    <w:rsid w:val="00762924"/>
    <w:rsid w:val="0076295C"/>
    <w:rsid w:val="00762DC1"/>
    <w:rsid w:val="00762EA7"/>
    <w:rsid w:val="00763055"/>
    <w:rsid w:val="0076365C"/>
    <w:rsid w:val="00763688"/>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3C6"/>
    <w:rsid w:val="007664AF"/>
    <w:rsid w:val="00766559"/>
    <w:rsid w:val="007667D5"/>
    <w:rsid w:val="00766960"/>
    <w:rsid w:val="00766B0E"/>
    <w:rsid w:val="00766BFB"/>
    <w:rsid w:val="00766CD1"/>
    <w:rsid w:val="00766CD5"/>
    <w:rsid w:val="00766DFE"/>
    <w:rsid w:val="0076704A"/>
    <w:rsid w:val="0076727D"/>
    <w:rsid w:val="0076731C"/>
    <w:rsid w:val="00767416"/>
    <w:rsid w:val="0076747C"/>
    <w:rsid w:val="007678B6"/>
    <w:rsid w:val="00767D5D"/>
    <w:rsid w:val="007701B8"/>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4C1"/>
    <w:rsid w:val="00773A60"/>
    <w:rsid w:val="007743A1"/>
    <w:rsid w:val="007744EF"/>
    <w:rsid w:val="00774C14"/>
    <w:rsid w:val="00774E74"/>
    <w:rsid w:val="00774F4A"/>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84C"/>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29E"/>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4C19"/>
    <w:rsid w:val="007954AC"/>
    <w:rsid w:val="0079601B"/>
    <w:rsid w:val="007962E1"/>
    <w:rsid w:val="00796589"/>
    <w:rsid w:val="00796639"/>
    <w:rsid w:val="0079663F"/>
    <w:rsid w:val="0079687E"/>
    <w:rsid w:val="0079692D"/>
    <w:rsid w:val="00796F91"/>
    <w:rsid w:val="00797C67"/>
    <w:rsid w:val="00797DAA"/>
    <w:rsid w:val="00797FCF"/>
    <w:rsid w:val="007A0616"/>
    <w:rsid w:val="007A091C"/>
    <w:rsid w:val="007A0DAC"/>
    <w:rsid w:val="007A0EB5"/>
    <w:rsid w:val="007A1189"/>
    <w:rsid w:val="007A14ED"/>
    <w:rsid w:val="007A15BA"/>
    <w:rsid w:val="007A166E"/>
    <w:rsid w:val="007A16BA"/>
    <w:rsid w:val="007A1847"/>
    <w:rsid w:val="007A1964"/>
    <w:rsid w:val="007A1B63"/>
    <w:rsid w:val="007A2A53"/>
    <w:rsid w:val="007A2A58"/>
    <w:rsid w:val="007A2BFF"/>
    <w:rsid w:val="007A2DE7"/>
    <w:rsid w:val="007A300F"/>
    <w:rsid w:val="007A3040"/>
    <w:rsid w:val="007A3373"/>
    <w:rsid w:val="007A3395"/>
    <w:rsid w:val="007A3505"/>
    <w:rsid w:val="007A3BF2"/>
    <w:rsid w:val="007A3FC5"/>
    <w:rsid w:val="007A41BD"/>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442"/>
    <w:rsid w:val="007B073B"/>
    <w:rsid w:val="007B0865"/>
    <w:rsid w:val="007B08D1"/>
    <w:rsid w:val="007B09ED"/>
    <w:rsid w:val="007B0B92"/>
    <w:rsid w:val="007B0E72"/>
    <w:rsid w:val="007B1061"/>
    <w:rsid w:val="007B1F9A"/>
    <w:rsid w:val="007B21A9"/>
    <w:rsid w:val="007B2638"/>
    <w:rsid w:val="007B314C"/>
    <w:rsid w:val="007B31E2"/>
    <w:rsid w:val="007B322B"/>
    <w:rsid w:val="007B333E"/>
    <w:rsid w:val="007B3476"/>
    <w:rsid w:val="007B3CA1"/>
    <w:rsid w:val="007B3D55"/>
    <w:rsid w:val="007B4097"/>
    <w:rsid w:val="007B40AD"/>
    <w:rsid w:val="007B448A"/>
    <w:rsid w:val="007B44DC"/>
    <w:rsid w:val="007B4543"/>
    <w:rsid w:val="007B4937"/>
    <w:rsid w:val="007B51B7"/>
    <w:rsid w:val="007B53E5"/>
    <w:rsid w:val="007B543A"/>
    <w:rsid w:val="007B546A"/>
    <w:rsid w:val="007B5A66"/>
    <w:rsid w:val="007B630D"/>
    <w:rsid w:val="007B697F"/>
    <w:rsid w:val="007B6B11"/>
    <w:rsid w:val="007B6C78"/>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E98"/>
    <w:rsid w:val="007C3F14"/>
    <w:rsid w:val="007C43D3"/>
    <w:rsid w:val="007C47AF"/>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9A2"/>
    <w:rsid w:val="007D39AC"/>
    <w:rsid w:val="007D39D7"/>
    <w:rsid w:val="007D3A84"/>
    <w:rsid w:val="007D4EA2"/>
    <w:rsid w:val="007D4FF2"/>
    <w:rsid w:val="007D512C"/>
    <w:rsid w:val="007D526F"/>
    <w:rsid w:val="007D527D"/>
    <w:rsid w:val="007D5334"/>
    <w:rsid w:val="007D588A"/>
    <w:rsid w:val="007D5EAC"/>
    <w:rsid w:val="007D6310"/>
    <w:rsid w:val="007D647B"/>
    <w:rsid w:val="007D654A"/>
    <w:rsid w:val="007D673F"/>
    <w:rsid w:val="007D68F4"/>
    <w:rsid w:val="007D692B"/>
    <w:rsid w:val="007D6C84"/>
    <w:rsid w:val="007D6CE5"/>
    <w:rsid w:val="007D6EF0"/>
    <w:rsid w:val="007D7042"/>
    <w:rsid w:val="007D7059"/>
    <w:rsid w:val="007D75C1"/>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68"/>
    <w:rsid w:val="007E1CB1"/>
    <w:rsid w:val="007E201B"/>
    <w:rsid w:val="007E2146"/>
    <w:rsid w:val="007E2B64"/>
    <w:rsid w:val="007E2B78"/>
    <w:rsid w:val="007E2BE1"/>
    <w:rsid w:val="007E2E4B"/>
    <w:rsid w:val="007E2EF8"/>
    <w:rsid w:val="007E4303"/>
    <w:rsid w:val="007E46A3"/>
    <w:rsid w:val="007E478B"/>
    <w:rsid w:val="007E4854"/>
    <w:rsid w:val="007E486F"/>
    <w:rsid w:val="007E48CD"/>
    <w:rsid w:val="007E48E4"/>
    <w:rsid w:val="007E4C1C"/>
    <w:rsid w:val="007E4F0D"/>
    <w:rsid w:val="007E4FB2"/>
    <w:rsid w:val="007E5160"/>
    <w:rsid w:val="007E531F"/>
    <w:rsid w:val="007E5634"/>
    <w:rsid w:val="007E5636"/>
    <w:rsid w:val="007E58E9"/>
    <w:rsid w:val="007E5A14"/>
    <w:rsid w:val="007E5FFD"/>
    <w:rsid w:val="007E62C6"/>
    <w:rsid w:val="007E6735"/>
    <w:rsid w:val="007E67F4"/>
    <w:rsid w:val="007E6936"/>
    <w:rsid w:val="007E6A7C"/>
    <w:rsid w:val="007E6B86"/>
    <w:rsid w:val="007E6EF1"/>
    <w:rsid w:val="007E7B2B"/>
    <w:rsid w:val="007E7CBA"/>
    <w:rsid w:val="007F0076"/>
    <w:rsid w:val="007F02A8"/>
    <w:rsid w:val="007F03AA"/>
    <w:rsid w:val="007F05E0"/>
    <w:rsid w:val="007F068A"/>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383"/>
    <w:rsid w:val="007F76C4"/>
    <w:rsid w:val="007F7864"/>
    <w:rsid w:val="007F795B"/>
    <w:rsid w:val="007F7B6D"/>
    <w:rsid w:val="007F7C2F"/>
    <w:rsid w:val="008000A5"/>
    <w:rsid w:val="00800104"/>
    <w:rsid w:val="00800184"/>
    <w:rsid w:val="00800994"/>
    <w:rsid w:val="00800D5F"/>
    <w:rsid w:val="0080109E"/>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37A"/>
    <w:rsid w:val="008103EA"/>
    <w:rsid w:val="00810552"/>
    <w:rsid w:val="00810B1B"/>
    <w:rsid w:val="00810C3E"/>
    <w:rsid w:val="00810DE9"/>
    <w:rsid w:val="00810EAE"/>
    <w:rsid w:val="00811036"/>
    <w:rsid w:val="008110E0"/>
    <w:rsid w:val="0081157F"/>
    <w:rsid w:val="00811A91"/>
    <w:rsid w:val="00811EF6"/>
    <w:rsid w:val="00811EFB"/>
    <w:rsid w:val="008123A4"/>
    <w:rsid w:val="008123D5"/>
    <w:rsid w:val="0081242E"/>
    <w:rsid w:val="00812487"/>
    <w:rsid w:val="008124FE"/>
    <w:rsid w:val="00812506"/>
    <w:rsid w:val="00812618"/>
    <w:rsid w:val="008126C7"/>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08"/>
    <w:rsid w:val="00816D94"/>
    <w:rsid w:val="00816E87"/>
    <w:rsid w:val="00816F5B"/>
    <w:rsid w:val="00817508"/>
    <w:rsid w:val="008176CB"/>
    <w:rsid w:val="0081787C"/>
    <w:rsid w:val="008178B3"/>
    <w:rsid w:val="008178CB"/>
    <w:rsid w:val="00817B8F"/>
    <w:rsid w:val="00817C50"/>
    <w:rsid w:val="00817C96"/>
    <w:rsid w:val="00817D2A"/>
    <w:rsid w:val="00817D42"/>
    <w:rsid w:val="00817F27"/>
    <w:rsid w:val="00820C88"/>
    <w:rsid w:val="00820DF1"/>
    <w:rsid w:val="008215F5"/>
    <w:rsid w:val="0082172C"/>
    <w:rsid w:val="00821992"/>
    <w:rsid w:val="00821D8A"/>
    <w:rsid w:val="0082266A"/>
    <w:rsid w:val="00822A4A"/>
    <w:rsid w:val="00823335"/>
    <w:rsid w:val="00823571"/>
    <w:rsid w:val="008237B2"/>
    <w:rsid w:val="00823828"/>
    <w:rsid w:val="00823AEF"/>
    <w:rsid w:val="00823F61"/>
    <w:rsid w:val="0082449E"/>
    <w:rsid w:val="008249FF"/>
    <w:rsid w:val="00824C24"/>
    <w:rsid w:val="008251EC"/>
    <w:rsid w:val="0082540D"/>
    <w:rsid w:val="00825A10"/>
    <w:rsid w:val="00825DD4"/>
    <w:rsid w:val="00826204"/>
    <w:rsid w:val="008265D3"/>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986"/>
    <w:rsid w:val="00833EF5"/>
    <w:rsid w:val="00833F06"/>
    <w:rsid w:val="008340A5"/>
    <w:rsid w:val="0083417A"/>
    <w:rsid w:val="00834512"/>
    <w:rsid w:val="00834746"/>
    <w:rsid w:val="008349E7"/>
    <w:rsid w:val="0083516E"/>
    <w:rsid w:val="0083565D"/>
    <w:rsid w:val="0083582B"/>
    <w:rsid w:val="00835B0A"/>
    <w:rsid w:val="00835B82"/>
    <w:rsid w:val="00836133"/>
    <w:rsid w:val="0083625B"/>
    <w:rsid w:val="00836310"/>
    <w:rsid w:val="0083657B"/>
    <w:rsid w:val="0083682C"/>
    <w:rsid w:val="00836B5B"/>
    <w:rsid w:val="00836FC2"/>
    <w:rsid w:val="00837034"/>
    <w:rsid w:val="0083768C"/>
    <w:rsid w:val="00837ABE"/>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07C"/>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2A6"/>
    <w:rsid w:val="00850752"/>
    <w:rsid w:val="008508D0"/>
    <w:rsid w:val="0085130C"/>
    <w:rsid w:val="00851B22"/>
    <w:rsid w:val="00852154"/>
    <w:rsid w:val="008521C5"/>
    <w:rsid w:val="00852338"/>
    <w:rsid w:val="0085241D"/>
    <w:rsid w:val="0085292A"/>
    <w:rsid w:val="00852F3B"/>
    <w:rsid w:val="00853132"/>
    <w:rsid w:val="0085379A"/>
    <w:rsid w:val="00853B2A"/>
    <w:rsid w:val="00853B65"/>
    <w:rsid w:val="00853C45"/>
    <w:rsid w:val="00853C94"/>
    <w:rsid w:val="00853D0C"/>
    <w:rsid w:val="00853D4C"/>
    <w:rsid w:val="00853F11"/>
    <w:rsid w:val="00854090"/>
    <w:rsid w:val="008540E5"/>
    <w:rsid w:val="00854983"/>
    <w:rsid w:val="00854B60"/>
    <w:rsid w:val="00856301"/>
    <w:rsid w:val="00856562"/>
    <w:rsid w:val="008566E7"/>
    <w:rsid w:val="008569DF"/>
    <w:rsid w:val="00856A3A"/>
    <w:rsid w:val="00856CF6"/>
    <w:rsid w:val="00856E4A"/>
    <w:rsid w:val="00856FF3"/>
    <w:rsid w:val="0085722A"/>
    <w:rsid w:val="00857434"/>
    <w:rsid w:val="008577BE"/>
    <w:rsid w:val="00857AB4"/>
    <w:rsid w:val="00857C34"/>
    <w:rsid w:val="00857CD0"/>
    <w:rsid w:val="00857F66"/>
    <w:rsid w:val="00860315"/>
    <w:rsid w:val="0086037F"/>
    <w:rsid w:val="0086071F"/>
    <w:rsid w:val="00860E00"/>
    <w:rsid w:val="008610AB"/>
    <w:rsid w:val="00861B41"/>
    <w:rsid w:val="00861C00"/>
    <w:rsid w:val="00861D65"/>
    <w:rsid w:val="00861DA1"/>
    <w:rsid w:val="00861E84"/>
    <w:rsid w:val="00861EA0"/>
    <w:rsid w:val="00861FE6"/>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8A"/>
    <w:rsid w:val="00871CDF"/>
    <w:rsid w:val="00871D14"/>
    <w:rsid w:val="00871EA3"/>
    <w:rsid w:val="008721CB"/>
    <w:rsid w:val="0087229F"/>
    <w:rsid w:val="008722B0"/>
    <w:rsid w:val="0087250F"/>
    <w:rsid w:val="008726C4"/>
    <w:rsid w:val="008734E7"/>
    <w:rsid w:val="0087352A"/>
    <w:rsid w:val="00873AA8"/>
    <w:rsid w:val="00873BF0"/>
    <w:rsid w:val="0087462F"/>
    <w:rsid w:val="008748E1"/>
    <w:rsid w:val="00874AC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0DA6"/>
    <w:rsid w:val="008810DF"/>
    <w:rsid w:val="008810FA"/>
    <w:rsid w:val="00881523"/>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ECE"/>
    <w:rsid w:val="00891F63"/>
    <w:rsid w:val="008922DC"/>
    <w:rsid w:val="008922DF"/>
    <w:rsid w:val="00892357"/>
    <w:rsid w:val="00892494"/>
    <w:rsid w:val="00893024"/>
    <w:rsid w:val="00893356"/>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97B36"/>
    <w:rsid w:val="008A0173"/>
    <w:rsid w:val="008A0339"/>
    <w:rsid w:val="008A03A0"/>
    <w:rsid w:val="008A0473"/>
    <w:rsid w:val="008A04C7"/>
    <w:rsid w:val="008A0506"/>
    <w:rsid w:val="008A111D"/>
    <w:rsid w:val="008A112D"/>
    <w:rsid w:val="008A1732"/>
    <w:rsid w:val="008A197B"/>
    <w:rsid w:val="008A1B4E"/>
    <w:rsid w:val="008A1C65"/>
    <w:rsid w:val="008A1C6C"/>
    <w:rsid w:val="008A1EA1"/>
    <w:rsid w:val="008A2023"/>
    <w:rsid w:val="008A21DE"/>
    <w:rsid w:val="008A24BD"/>
    <w:rsid w:val="008A2AAE"/>
    <w:rsid w:val="008A2AD3"/>
    <w:rsid w:val="008A2D9E"/>
    <w:rsid w:val="008A2F26"/>
    <w:rsid w:val="008A2F9B"/>
    <w:rsid w:val="008A36DE"/>
    <w:rsid w:val="008A36ED"/>
    <w:rsid w:val="008A3786"/>
    <w:rsid w:val="008A3898"/>
    <w:rsid w:val="008A3F07"/>
    <w:rsid w:val="008A42D8"/>
    <w:rsid w:val="008A457F"/>
    <w:rsid w:val="008A4DD6"/>
    <w:rsid w:val="008A53C3"/>
    <w:rsid w:val="008A5405"/>
    <w:rsid w:val="008A56CB"/>
    <w:rsid w:val="008A59E9"/>
    <w:rsid w:val="008A5BFE"/>
    <w:rsid w:val="008A631F"/>
    <w:rsid w:val="008A668F"/>
    <w:rsid w:val="008A725C"/>
    <w:rsid w:val="008A72A4"/>
    <w:rsid w:val="008A74E8"/>
    <w:rsid w:val="008A758D"/>
    <w:rsid w:val="008A75C5"/>
    <w:rsid w:val="008A7669"/>
    <w:rsid w:val="008A7819"/>
    <w:rsid w:val="008A78BC"/>
    <w:rsid w:val="008A7ACA"/>
    <w:rsid w:val="008A7BEA"/>
    <w:rsid w:val="008A7C09"/>
    <w:rsid w:val="008A7F80"/>
    <w:rsid w:val="008B01A2"/>
    <w:rsid w:val="008B097E"/>
    <w:rsid w:val="008B0C49"/>
    <w:rsid w:val="008B0CD0"/>
    <w:rsid w:val="008B0FE8"/>
    <w:rsid w:val="008B1245"/>
    <w:rsid w:val="008B130E"/>
    <w:rsid w:val="008B1651"/>
    <w:rsid w:val="008B175A"/>
    <w:rsid w:val="008B186B"/>
    <w:rsid w:val="008B1C8C"/>
    <w:rsid w:val="008B1E55"/>
    <w:rsid w:val="008B1EFF"/>
    <w:rsid w:val="008B1F30"/>
    <w:rsid w:val="008B20B6"/>
    <w:rsid w:val="008B20E5"/>
    <w:rsid w:val="008B21DC"/>
    <w:rsid w:val="008B21F5"/>
    <w:rsid w:val="008B269F"/>
    <w:rsid w:val="008B2A2E"/>
    <w:rsid w:val="008B2D1D"/>
    <w:rsid w:val="008B2DEB"/>
    <w:rsid w:val="008B35ED"/>
    <w:rsid w:val="008B363C"/>
    <w:rsid w:val="008B41EF"/>
    <w:rsid w:val="008B4230"/>
    <w:rsid w:val="008B435D"/>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C39"/>
    <w:rsid w:val="008B7E5B"/>
    <w:rsid w:val="008C022D"/>
    <w:rsid w:val="008C0431"/>
    <w:rsid w:val="008C0610"/>
    <w:rsid w:val="008C0DB9"/>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18"/>
    <w:rsid w:val="008C738F"/>
    <w:rsid w:val="008C74CC"/>
    <w:rsid w:val="008C74F9"/>
    <w:rsid w:val="008C775C"/>
    <w:rsid w:val="008C7C58"/>
    <w:rsid w:val="008C7D37"/>
    <w:rsid w:val="008C7E30"/>
    <w:rsid w:val="008C7F77"/>
    <w:rsid w:val="008D0083"/>
    <w:rsid w:val="008D02CB"/>
    <w:rsid w:val="008D0459"/>
    <w:rsid w:val="008D05D2"/>
    <w:rsid w:val="008D0EAC"/>
    <w:rsid w:val="008D0ECB"/>
    <w:rsid w:val="008D13DC"/>
    <w:rsid w:val="008D149D"/>
    <w:rsid w:val="008D1B42"/>
    <w:rsid w:val="008D1D2C"/>
    <w:rsid w:val="008D1E23"/>
    <w:rsid w:val="008D2039"/>
    <w:rsid w:val="008D2461"/>
    <w:rsid w:val="008D2D60"/>
    <w:rsid w:val="008D3208"/>
    <w:rsid w:val="008D330B"/>
    <w:rsid w:val="008D382D"/>
    <w:rsid w:val="008D3E0C"/>
    <w:rsid w:val="008D3E2E"/>
    <w:rsid w:val="008D3F21"/>
    <w:rsid w:val="008D40FF"/>
    <w:rsid w:val="008D4277"/>
    <w:rsid w:val="008D453F"/>
    <w:rsid w:val="008D508F"/>
    <w:rsid w:val="008D538D"/>
    <w:rsid w:val="008D592F"/>
    <w:rsid w:val="008D59D0"/>
    <w:rsid w:val="008D5F2E"/>
    <w:rsid w:val="008D5FCD"/>
    <w:rsid w:val="008D6733"/>
    <w:rsid w:val="008D6D0E"/>
    <w:rsid w:val="008D6E07"/>
    <w:rsid w:val="008D6F90"/>
    <w:rsid w:val="008D722D"/>
    <w:rsid w:val="008D72A4"/>
    <w:rsid w:val="008D72D8"/>
    <w:rsid w:val="008D7378"/>
    <w:rsid w:val="008D7413"/>
    <w:rsid w:val="008D7554"/>
    <w:rsid w:val="008D7615"/>
    <w:rsid w:val="008D761E"/>
    <w:rsid w:val="008D76A0"/>
    <w:rsid w:val="008D78C3"/>
    <w:rsid w:val="008D7ACD"/>
    <w:rsid w:val="008D7DDC"/>
    <w:rsid w:val="008D7DEB"/>
    <w:rsid w:val="008E037E"/>
    <w:rsid w:val="008E03BA"/>
    <w:rsid w:val="008E04B5"/>
    <w:rsid w:val="008E0610"/>
    <w:rsid w:val="008E0804"/>
    <w:rsid w:val="008E0CDD"/>
    <w:rsid w:val="008E0DC5"/>
    <w:rsid w:val="008E0E89"/>
    <w:rsid w:val="008E0E8C"/>
    <w:rsid w:val="008E1217"/>
    <w:rsid w:val="008E174C"/>
    <w:rsid w:val="008E1CFE"/>
    <w:rsid w:val="008E1FDF"/>
    <w:rsid w:val="008E2051"/>
    <w:rsid w:val="008E20EC"/>
    <w:rsid w:val="008E2562"/>
    <w:rsid w:val="008E290D"/>
    <w:rsid w:val="008E296F"/>
    <w:rsid w:val="008E2B47"/>
    <w:rsid w:val="008E2B63"/>
    <w:rsid w:val="008E2C59"/>
    <w:rsid w:val="008E2D90"/>
    <w:rsid w:val="008E2FFE"/>
    <w:rsid w:val="008E30EA"/>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7A1"/>
    <w:rsid w:val="008E6C71"/>
    <w:rsid w:val="008E6F34"/>
    <w:rsid w:val="008E70B2"/>
    <w:rsid w:val="008E70C5"/>
    <w:rsid w:val="008E795C"/>
    <w:rsid w:val="008E7B93"/>
    <w:rsid w:val="008E7DB3"/>
    <w:rsid w:val="008E7E01"/>
    <w:rsid w:val="008E7E0A"/>
    <w:rsid w:val="008F01AB"/>
    <w:rsid w:val="008F0460"/>
    <w:rsid w:val="008F0D27"/>
    <w:rsid w:val="008F0F7D"/>
    <w:rsid w:val="008F1298"/>
    <w:rsid w:val="008F1C32"/>
    <w:rsid w:val="008F1CF8"/>
    <w:rsid w:val="008F2201"/>
    <w:rsid w:val="008F2595"/>
    <w:rsid w:val="008F2B4B"/>
    <w:rsid w:val="008F32A8"/>
    <w:rsid w:val="008F357B"/>
    <w:rsid w:val="008F3937"/>
    <w:rsid w:val="008F3A1A"/>
    <w:rsid w:val="008F3A67"/>
    <w:rsid w:val="008F3BCE"/>
    <w:rsid w:val="008F3D2D"/>
    <w:rsid w:val="008F3D7C"/>
    <w:rsid w:val="008F3DC9"/>
    <w:rsid w:val="008F4107"/>
    <w:rsid w:val="008F415B"/>
    <w:rsid w:val="008F45C1"/>
    <w:rsid w:val="008F4667"/>
    <w:rsid w:val="008F473A"/>
    <w:rsid w:val="008F4BFE"/>
    <w:rsid w:val="008F4D3D"/>
    <w:rsid w:val="008F4E16"/>
    <w:rsid w:val="008F4E3F"/>
    <w:rsid w:val="008F5184"/>
    <w:rsid w:val="008F58C6"/>
    <w:rsid w:val="008F595E"/>
    <w:rsid w:val="008F5C7C"/>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AAA"/>
    <w:rsid w:val="00900DDE"/>
    <w:rsid w:val="00900DF1"/>
    <w:rsid w:val="00901134"/>
    <w:rsid w:val="00901845"/>
    <w:rsid w:val="00901F96"/>
    <w:rsid w:val="00901F9A"/>
    <w:rsid w:val="009022BC"/>
    <w:rsid w:val="0090255A"/>
    <w:rsid w:val="0090272F"/>
    <w:rsid w:val="00902734"/>
    <w:rsid w:val="00902881"/>
    <w:rsid w:val="00902997"/>
    <w:rsid w:val="00903281"/>
    <w:rsid w:val="00903A10"/>
    <w:rsid w:val="00903C24"/>
    <w:rsid w:val="00903C5A"/>
    <w:rsid w:val="00903F59"/>
    <w:rsid w:val="0090411E"/>
    <w:rsid w:val="00904562"/>
    <w:rsid w:val="009045C7"/>
    <w:rsid w:val="0090480E"/>
    <w:rsid w:val="00904A52"/>
    <w:rsid w:val="00904A62"/>
    <w:rsid w:val="00904B6D"/>
    <w:rsid w:val="00904CE0"/>
    <w:rsid w:val="00905261"/>
    <w:rsid w:val="00905598"/>
    <w:rsid w:val="00905A06"/>
    <w:rsid w:val="00905D00"/>
    <w:rsid w:val="00906100"/>
    <w:rsid w:val="009061A5"/>
    <w:rsid w:val="009067B8"/>
    <w:rsid w:val="00906A0D"/>
    <w:rsid w:val="00906DA9"/>
    <w:rsid w:val="00906EED"/>
    <w:rsid w:val="00907071"/>
    <w:rsid w:val="0090715C"/>
    <w:rsid w:val="00907F8E"/>
    <w:rsid w:val="009108A7"/>
    <w:rsid w:val="00910ED6"/>
    <w:rsid w:val="00910F1B"/>
    <w:rsid w:val="00911E1A"/>
    <w:rsid w:val="0091215F"/>
    <w:rsid w:val="009121EF"/>
    <w:rsid w:val="009123B9"/>
    <w:rsid w:val="00912531"/>
    <w:rsid w:val="009129DA"/>
    <w:rsid w:val="009138F9"/>
    <w:rsid w:val="00913B37"/>
    <w:rsid w:val="00913F4C"/>
    <w:rsid w:val="00913F9C"/>
    <w:rsid w:val="0091404B"/>
    <w:rsid w:val="0091423A"/>
    <w:rsid w:val="009142CF"/>
    <w:rsid w:val="00914A5D"/>
    <w:rsid w:val="00914F86"/>
    <w:rsid w:val="00914FBF"/>
    <w:rsid w:val="00915032"/>
    <w:rsid w:val="0091537E"/>
    <w:rsid w:val="009154BD"/>
    <w:rsid w:val="009154CF"/>
    <w:rsid w:val="00915AB4"/>
    <w:rsid w:val="00915F97"/>
    <w:rsid w:val="009160C9"/>
    <w:rsid w:val="0091610F"/>
    <w:rsid w:val="009161BA"/>
    <w:rsid w:val="00916827"/>
    <w:rsid w:val="00917676"/>
    <w:rsid w:val="00917B1B"/>
    <w:rsid w:val="009206BA"/>
    <w:rsid w:val="00920B67"/>
    <w:rsid w:val="00920FE4"/>
    <w:rsid w:val="009210DF"/>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268"/>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1CF"/>
    <w:rsid w:val="009322AC"/>
    <w:rsid w:val="009322E0"/>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890"/>
    <w:rsid w:val="00940920"/>
    <w:rsid w:val="00940A5D"/>
    <w:rsid w:val="00940BCB"/>
    <w:rsid w:val="00940D85"/>
    <w:rsid w:val="00940DF4"/>
    <w:rsid w:val="00940FB5"/>
    <w:rsid w:val="00940FFF"/>
    <w:rsid w:val="009413A5"/>
    <w:rsid w:val="0094145E"/>
    <w:rsid w:val="0094148B"/>
    <w:rsid w:val="009415DC"/>
    <w:rsid w:val="00941A1C"/>
    <w:rsid w:val="00941B97"/>
    <w:rsid w:val="0094223D"/>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500B6"/>
    <w:rsid w:val="009503A5"/>
    <w:rsid w:val="009504CD"/>
    <w:rsid w:val="00950917"/>
    <w:rsid w:val="009509D7"/>
    <w:rsid w:val="00950B09"/>
    <w:rsid w:val="00950DD1"/>
    <w:rsid w:val="00951417"/>
    <w:rsid w:val="0095154C"/>
    <w:rsid w:val="009517A9"/>
    <w:rsid w:val="00951879"/>
    <w:rsid w:val="009518BD"/>
    <w:rsid w:val="00951995"/>
    <w:rsid w:val="00951C7E"/>
    <w:rsid w:val="00951CF6"/>
    <w:rsid w:val="00951F82"/>
    <w:rsid w:val="009520AF"/>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5DEE"/>
    <w:rsid w:val="00956101"/>
    <w:rsid w:val="0095629D"/>
    <w:rsid w:val="00956305"/>
    <w:rsid w:val="009563E4"/>
    <w:rsid w:val="00956534"/>
    <w:rsid w:val="009565E9"/>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9E7"/>
    <w:rsid w:val="00961E6D"/>
    <w:rsid w:val="00961F21"/>
    <w:rsid w:val="009621FF"/>
    <w:rsid w:val="0096292B"/>
    <w:rsid w:val="009629FB"/>
    <w:rsid w:val="00962F43"/>
    <w:rsid w:val="0096336E"/>
    <w:rsid w:val="00963519"/>
    <w:rsid w:val="0096392B"/>
    <w:rsid w:val="0096397B"/>
    <w:rsid w:val="00963985"/>
    <w:rsid w:val="00964080"/>
    <w:rsid w:val="009640C7"/>
    <w:rsid w:val="00964E3C"/>
    <w:rsid w:val="00964E69"/>
    <w:rsid w:val="0096504D"/>
    <w:rsid w:val="0096527C"/>
    <w:rsid w:val="009654F0"/>
    <w:rsid w:val="00965753"/>
    <w:rsid w:val="009659EA"/>
    <w:rsid w:val="0096606A"/>
    <w:rsid w:val="0096691D"/>
    <w:rsid w:val="00966973"/>
    <w:rsid w:val="00966BF9"/>
    <w:rsid w:val="00966EC4"/>
    <w:rsid w:val="0096766C"/>
    <w:rsid w:val="00967851"/>
    <w:rsid w:val="0096791C"/>
    <w:rsid w:val="00967A41"/>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05A"/>
    <w:rsid w:val="009822AF"/>
    <w:rsid w:val="009823A3"/>
    <w:rsid w:val="00982AB4"/>
    <w:rsid w:val="00982B3A"/>
    <w:rsid w:val="00982E67"/>
    <w:rsid w:val="00983061"/>
    <w:rsid w:val="00983223"/>
    <w:rsid w:val="009838CE"/>
    <w:rsid w:val="00983C41"/>
    <w:rsid w:val="00983D59"/>
    <w:rsid w:val="00984206"/>
    <w:rsid w:val="00984449"/>
    <w:rsid w:val="009850A3"/>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98A"/>
    <w:rsid w:val="00991F39"/>
    <w:rsid w:val="009920B2"/>
    <w:rsid w:val="00992624"/>
    <w:rsid w:val="009927C4"/>
    <w:rsid w:val="009928BC"/>
    <w:rsid w:val="0099298C"/>
    <w:rsid w:val="00992D04"/>
    <w:rsid w:val="009930C0"/>
    <w:rsid w:val="0099324C"/>
    <w:rsid w:val="00993627"/>
    <w:rsid w:val="00993658"/>
    <w:rsid w:val="0099367D"/>
    <w:rsid w:val="009936F0"/>
    <w:rsid w:val="009938F2"/>
    <w:rsid w:val="00993DA5"/>
    <w:rsid w:val="009945BF"/>
    <w:rsid w:val="00994633"/>
    <w:rsid w:val="0099507E"/>
    <w:rsid w:val="00995360"/>
    <w:rsid w:val="009954AD"/>
    <w:rsid w:val="00995581"/>
    <w:rsid w:val="00995658"/>
    <w:rsid w:val="00995CC7"/>
    <w:rsid w:val="00995D7A"/>
    <w:rsid w:val="00996078"/>
    <w:rsid w:val="00996546"/>
    <w:rsid w:val="00996A8B"/>
    <w:rsid w:val="00996CD1"/>
    <w:rsid w:val="00996CD4"/>
    <w:rsid w:val="00996D2C"/>
    <w:rsid w:val="0099713E"/>
    <w:rsid w:val="0099731A"/>
    <w:rsid w:val="00997540"/>
    <w:rsid w:val="00997800"/>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950"/>
    <w:rsid w:val="009B4BB9"/>
    <w:rsid w:val="009B4BED"/>
    <w:rsid w:val="009B4C24"/>
    <w:rsid w:val="009B4DC3"/>
    <w:rsid w:val="009B553F"/>
    <w:rsid w:val="009B5821"/>
    <w:rsid w:val="009B59B0"/>
    <w:rsid w:val="009B5E51"/>
    <w:rsid w:val="009B616B"/>
    <w:rsid w:val="009B68AD"/>
    <w:rsid w:val="009B6C13"/>
    <w:rsid w:val="009B6C72"/>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2E70"/>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627"/>
    <w:rsid w:val="009C7893"/>
    <w:rsid w:val="009C7B70"/>
    <w:rsid w:val="009C7EB3"/>
    <w:rsid w:val="009C7F47"/>
    <w:rsid w:val="009C7FEB"/>
    <w:rsid w:val="009D00B2"/>
    <w:rsid w:val="009D0361"/>
    <w:rsid w:val="009D0720"/>
    <w:rsid w:val="009D079F"/>
    <w:rsid w:val="009D0897"/>
    <w:rsid w:val="009D09A8"/>
    <w:rsid w:val="009D1062"/>
    <w:rsid w:val="009D12D2"/>
    <w:rsid w:val="009D2118"/>
    <w:rsid w:val="009D22EA"/>
    <w:rsid w:val="009D264B"/>
    <w:rsid w:val="009D2C43"/>
    <w:rsid w:val="009D327E"/>
    <w:rsid w:val="009D3382"/>
    <w:rsid w:val="009D3CC0"/>
    <w:rsid w:val="009D3CE2"/>
    <w:rsid w:val="009D3D45"/>
    <w:rsid w:val="009D422C"/>
    <w:rsid w:val="009D4303"/>
    <w:rsid w:val="009D478C"/>
    <w:rsid w:val="009D49A4"/>
    <w:rsid w:val="009D4A8E"/>
    <w:rsid w:val="009D4DA3"/>
    <w:rsid w:val="009D5D83"/>
    <w:rsid w:val="009D5D9B"/>
    <w:rsid w:val="009D610C"/>
    <w:rsid w:val="009D62E7"/>
    <w:rsid w:val="009D6BC4"/>
    <w:rsid w:val="009D6D6E"/>
    <w:rsid w:val="009D74BA"/>
    <w:rsid w:val="009D75A4"/>
    <w:rsid w:val="009D766D"/>
    <w:rsid w:val="009D7DD5"/>
    <w:rsid w:val="009E00D4"/>
    <w:rsid w:val="009E06AD"/>
    <w:rsid w:val="009E096A"/>
    <w:rsid w:val="009E11A9"/>
    <w:rsid w:val="009E1514"/>
    <w:rsid w:val="009E176B"/>
    <w:rsid w:val="009E1814"/>
    <w:rsid w:val="009E1957"/>
    <w:rsid w:val="009E1C2B"/>
    <w:rsid w:val="009E1D4A"/>
    <w:rsid w:val="009E1E13"/>
    <w:rsid w:val="009E1F70"/>
    <w:rsid w:val="009E1FFC"/>
    <w:rsid w:val="009E2787"/>
    <w:rsid w:val="009E2854"/>
    <w:rsid w:val="009E2F97"/>
    <w:rsid w:val="009E3235"/>
    <w:rsid w:val="009E3790"/>
    <w:rsid w:val="009E3A5F"/>
    <w:rsid w:val="009E457F"/>
    <w:rsid w:val="009E5039"/>
    <w:rsid w:val="009E532F"/>
    <w:rsid w:val="009E53AA"/>
    <w:rsid w:val="009E53D6"/>
    <w:rsid w:val="009E5656"/>
    <w:rsid w:val="009E5A66"/>
    <w:rsid w:val="009E5AB4"/>
    <w:rsid w:val="009E5FCF"/>
    <w:rsid w:val="009E605E"/>
    <w:rsid w:val="009E641D"/>
    <w:rsid w:val="009E64BF"/>
    <w:rsid w:val="009E653E"/>
    <w:rsid w:val="009E69FB"/>
    <w:rsid w:val="009E6F6E"/>
    <w:rsid w:val="009E7246"/>
    <w:rsid w:val="009E7251"/>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9DA"/>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4D"/>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5A0"/>
    <w:rsid w:val="00A05614"/>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86D"/>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17CF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2DE7"/>
    <w:rsid w:val="00A2327E"/>
    <w:rsid w:val="00A23921"/>
    <w:rsid w:val="00A23DD8"/>
    <w:rsid w:val="00A24150"/>
    <w:rsid w:val="00A24701"/>
    <w:rsid w:val="00A2470A"/>
    <w:rsid w:val="00A2481C"/>
    <w:rsid w:val="00A24CCF"/>
    <w:rsid w:val="00A24D81"/>
    <w:rsid w:val="00A25155"/>
    <w:rsid w:val="00A2560E"/>
    <w:rsid w:val="00A2583E"/>
    <w:rsid w:val="00A259E6"/>
    <w:rsid w:val="00A25A28"/>
    <w:rsid w:val="00A25E22"/>
    <w:rsid w:val="00A25F8A"/>
    <w:rsid w:val="00A261E4"/>
    <w:rsid w:val="00A267CB"/>
    <w:rsid w:val="00A26836"/>
    <w:rsid w:val="00A26883"/>
    <w:rsid w:val="00A26950"/>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92A"/>
    <w:rsid w:val="00A34A25"/>
    <w:rsid w:val="00A34FD0"/>
    <w:rsid w:val="00A35735"/>
    <w:rsid w:val="00A35A0B"/>
    <w:rsid w:val="00A362CB"/>
    <w:rsid w:val="00A36694"/>
    <w:rsid w:val="00A36DC8"/>
    <w:rsid w:val="00A370C7"/>
    <w:rsid w:val="00A3747D"/>
    <w:rsid w:val="00A375E2"/>
    <w:rsid w:val="00A37A59"/>
    <w:rsid w:val="00A37EED"/>
    <w:rsid w:val="00A37F04"/>
    <w:rsid w:val="00A40296"/>
    <w:rsid w:val="00A402A6"/>
    <w:rsid w:val="00A40531"/>
    <w:rsid w:val="00A40889"/>
    <w:rsid w:val="00A41009"/>
    <w:rsid w:val="00A41179"/>
    <w:rsid w:val="00A41772"/>
    <w:rsid w:val="00A41919"/>
    <w:rsid w:val="00A41AC6"/>
    <w:rsid w:val="00A42659"/>
    <w:rsid w:val="00A426A6"/>
    <w:rsid w:val="00A42721"/>
    <w:rsid w:val="00A42897"/>
    <w:rsid w:val="00A429DE"/>
    <w:rsid w:val="00A42E37"/>
    <w:rsid w:val="00A42E79"/>
    <w:rsid w:val="00A42ECE"/>
    <w:rsid w:val="00A42F65"/>
    <w:rsid w:val="00A4306E"/>
    <w:rsid w:val="00A4339C"/>
    <w:rsid w:val="00A43666"/>
    <w:rsid w:val="00A43A47"/>
    <w:rsid w:val="00A43B7C"/>
    <w:rsid w:val="00A442E6"/>
    <w:rsid w:val="00A4438D"/>
    <w:rsid w:val="00A44882"/>
    <w:rsid w:val="00A44967"/>
    <w:rsid w:val="00A44AA5"/>
    <w:rsid w:val="00A44B72"/>
    <w:rsid w:val="00A44E28"/>
    <w:rsid w:val="00A450FC"/>
    <w:rsid w:val="00A4570E"/>
    <w:rsid w:val="00A45A3B"/>
    <w:rsid w:val="00A45C78"/>
    <w:rsid w:val="00A46FAD"/>
    <w:rsid w:val="00A470ED"/>
    <w:rsid w:val="00A47218"/>
    <w:rsid w:val="00A47430"/>
    <w:rsid w:val="00A474BC"/>
    <w:rsid w:val="00A4761F"/>
    <w:rsid w:val="00A47803"/>
    <w:rsid w:val="00A479AE"/>
    <w:rsid w:val="00A47B4B"/>
    <w:rsid w:val="00A47BED"/>
    <w:rsid w:val="00A47C9B"/>
    <w:rsid w:val="00A5044D"/>
    <w:rsid w:val="00A50B00"/>
    <w:rsid w:val="00A511FB"/>
    <w:rsid w:val="00A512E4"/>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7D3"/>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790"/>
    <w:rsid w:val="00A61828"/>
    <w:rsid w:val="00A61863"/>
    <w:rsid w:val="00A6192C"/>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982"/>
    <w:rsid w:val="00A66A5A"/>
    <w:rsid w:val="00A66D6A"/>
    <w:rsid w:val="00A6736A"/>
    <w:rsid w:val="00A673B4"/>
    <w:rsid w:val="00A677C1"/>
    <w:rsid w:val="00A67A8E"/>
    <w:rsid w:val="00A67AC6"/>
    <w:rsid w:val="00A67AFD"/>
    <w:rsid w:val="00A702D5"/>
    <w:rsid w:val="00A7033A"/>
    <w:rsid w:val="00A70A35"/>
    <w:rsid w:val="00A70AA7"/>
    <w:rsid w:val="00A70CC7"/>
    <w:rsid w:val="00A711DB"/>
    <w:rsid w:val="00A711EB"/>
    <w:rsid w:val="00A71221"/>
    <w:rsid w:val="00A713F2"/>
    <w:rsid w:val="00A7141F"/>
    <w:rsid w:val="00A71CDC"/>
    <w:rsid w:val="00A71D6B"/>
    <w:rsid w:val="00A72221"/>
    <w:rsid w:val="00A723F7"/>
    <w:rsid w:val="00A73200"/>
    <w:rsid w:val="00A734AF"/>
    <w:rsid w:val="00A73873"/>
    <w:rsid w:val="00A744A2"/>
    <w:rsid w:val="00A745D9"/>
    <w:rsid w:val="00A747E7"/>
    <w:rsid w:val="00A74C89"/>
    <w:rsid w:val="00A74E04"/>
    <w:rsid w:val="00A74F6C"/>
    <w:rsid w:val="00A75212"/>
    <w:rsid w:val="00A7538B"/>
    <w:rsid w:val="00A75857"/>
    <w:rsid w:val="00A75920"/>
    <w:rsid w:val="00A75F83"/>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DC3"/>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505F"/>
    <w:rsid w:val="00A950D2"/>
    <w:rsid w:val="00A9526D"/>
    <w:rsid w:val="00A95A3E"/>
    <w:rsid w:val="00A95CB8"/>
    <w:rsid w:val="00A95DBB"/>
    <w:rsid w:val="00A96058"/>
    <w:rsid w:val="00A96564"/>
    <w:rsid w:val="00A96801"/>
    <w:rsid w:val="00A9692B"/>
    <w:rsid w:val="00A96A9E"/>
    <w:rsid w:val="00A96D7E"/>
    <w:rsid w:val="00A9727C"/>
    <w:rsid w:val="00A97465"/>
    <w:rsid w:val="00A97666"/>
    <w:rsid w:val="00A97711"/>
    <w:rsid w:val="00A97A2B"/>
    <w:rsid w:val="00A97B8C"/>
    <w:rsid w:val="00A97E7B"/>
    <w:rsid w:val="00AA0003"/>
    <w:rsid w:val="00AA0811"/>
    <w:rsid w:val="00AA0ABC"/>
    <w:rsid w:val="00AA0E75"/>
    <w:rsid w:val="00AA158B"/>
    <w:rsid w:val="00AA19D5"/>
    <w:rsid w:val="00AA1A60"/>
    <w:rsid w:val="00AA1D12"/>
    <w:rsid w:val="00AA1DD6"/>
    <w:rsid w:val="00AA1EEC"/>
    <w:rsid w:val="00AA210C"/>
    <w:rsid w:val="00AA26DA"/>
    <w:rsid w:val="00AA28BB"/>
    <w:rsid w:val="00AA29F2"/>
    <w:rsid w:val="00AA2CD8"/>
    <w:rsid w:val="00AA2D01"/>
    <w:rsid w:val="00AA30A2"/>
    <w:rsid w:val="00AA34E4"/>
    <w:rsid w:val="00AA3927"/>
    <w:rsid w:val="00AA3B44"/>
    <w:rsid w:val="00AA3FF1"/>
    <w:rsid w:val="00AA4086"/>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0E2"/>
    <w:rsid w:val="00AB1A33"/>
    <w:rsid w:val="00AB1C99"/>
    <w:rsid w:val="00AB243D"/>
    <w:rsid w:val="00AB2857"/>
    <w:rsid w:val="00AB2B10"/>
    <w:rsid w:val="00AB3299"/>
    <w:rsid w:val="00AB3378"/>
    <w:rsid w:val="00AB3418"/>
    <w:rsid w:val="00AB3490"/>
    <w:rsid w:val="00AB3491"/>
    <w:rsid w:val="00AB3B38"/>
    <w:rsid w:val="00AB3D94"/>
    <w:rsid w:val="00AB3E16"/>
    <w:rsid w:val="00AB3E3E"/>
    <w:rsid w:val="00AB3F13"/>
    <w:rsid w:val="00AB3F37"/>
    <w:rsid w:val="00AB4157"/>
    <w:rsid w:val="00AB42FF"/>
    <w:rsid w:val="00AB483F"/>
    <w:rsid w:val="00AB4BFB"/>
    <w:rsid w:val="00AB513E"/>
    <w:rsid w:val="00AB53BA"/>
    <w:rsid w:val="00AB57AD"/>
    <w:rsid w:val="00AB583A"/>
    <w:rsid w:val="00AB5FFB"/>
    <w:rsid w:val="00AB642C"/>
    <w:rsid w:val="00AB7134"/>
    <w:rsid w:val="00AB76D5"/>
    <w:rsid w:val="00AB7787"/>
    <w:rsid w:val="00AB78AC"/>
    <w:rsid w:val="00AB7964"/>
    <w:rsid w:val="00AB7C60"/>
    <w:rsid w:val="00AC04F8"/>
    <w:rsid w:val="00AC0B36"/>
    <w:rsid w:val="00AC0CEF"/>
    <w:rsid w:val="00AC1191"/>
    <w:rsid w:val="00AC124C"/>
    <w:rsid w:val="00AC1281"/>
    <w:rsid w:val="00AC27D0"/>
    <w:rsid w:val="00AC2AEF"/>
    <w:rsid w:val="00AC2D39"/>
    <w:rsid w:val="00AC2D4E"/>
    <w:rsid w:val="00AC2FB2"/>
    <w:rsid w:val="00AC3084"/>
    <w:rsid w:val="00AC3431"/>
    <w:rsid w:val="00AC357F"/>
    <w:rsid w:val="00AC38E9"/>
    <w:rsid w:val="00AC3A16"/>
    <w:rsid w:val="00AC3C82"/>
    <w:rsid w:val="00AC45D6"/>
    <w:rsid w:val="00AC471F"/>
    <w:rsid w:val="00AC4883"/>
    <w:rsid w:val="00AC4D53"/>
    <w:rsid w:val="00AC4D96"/>
    <w:rsid w:val="00AC4E2E"/>
    <w:rsid w:val="00AC55F0"/>
    <w:rsid w:val="00AC5A3B"/>
    <w:rsid w:val="00AC5AB6"/>
    <w:rsid w:val="00AC5BB7"/>
    <w:rsid w:val="00AC61B3"/>
    <w:rsid w:val="00AC63F4"/>
    <w:rsid w:val="00AC6521"/>
    <w:rsid w:val="00AC690A"/>
    <w:rsid w:val="00AC6D0A"/>
    <w:rsid w:val="00AC7F84"/>
    <w:rsid w:val="00AD0AB1"/>
    <w:rsid w:val="00AD0EAA"/>
    <w:rsid w:val="00AD12BD"/>
    <w:rsid w:val="00AD163D"/>
    <w:rsid w:val="00AD17C5"/>
    <w:rsid w:val="00AD1CB3"/>
    <w:rsid w:val="00AD1D35"/>
    <w:rsid w:val="00AD1DFE"/>
    <w:rsid w:val="00AD1F06"/>
    <w:rsid w:val="00AD21BB"/>
    <w:rsid w:val="00AD27FC"/>
    <w:rsid w:val="00AD284F"/>
    <w:rsid w:val="00AD28FD"/>
    <w:rsid w:val="00AD2ACB"/>
    <w:rsid w:val="00AD2BAD"/>
    <w:rsid w:val="00AD2BBD"/>
    <w:rsid w:val="00AD2D96"/>
    <w:rsid w:val="00AD3042"/>
    <w:rsid w:val="00AD3047"/>
    <w:rsid w:val="00AD31F5"/>
    <w:rsid w:val="00AD33A5"/>
    <w:rsid w:val="00AD33C3"/>
    <w:rsid w:val="00AD34A1"/>
    <w:rsid w:val="00AD3BEC"/>
    <w:rsid w:val="00AD48F9"/>
    <w:rsid w:val="00AD4EF5"/>
    <w:rsid w:val="00AD514B"/>
    <w:rsid w:val="00AD5542"/>
    <w:rsid w:val="00AD587B"/>
    <w:rsid w:val="00AD5930"/>
    <w:rsid w:val="00AD5F5A"/>
    <w:rsid w:val="00AD6025"/>
    <w:rsid w:val="00AD63AF"/>
    <w:rsid w:val="00AD6C7F"/>
    <w:rsid w:val="00AD70C9"/>
    <w:rsid w:val="00AD732B"/>
    <w:rsid w:val="00AD74FD"/>
    <w:rsid w:val="00AD75A6"/>
    <w:rsid w:val="00AD7769"/>
    <w:rsid w:val="00AD7838"/>
    <w:rsid w:val="00AD7927"/>
    <w:rsid w:val="00AD7B75"/>
    <w:rsid w:val="00AD7CD8"/>
    <w:rsid w:val="00AD7D2A"/>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89B"/>
    <w:rsid w:val="00AE390B"/>
    <w:rsid w:val="00AE39C1"/>
    <w:rsid w:val="00AE3C1D"/>
    <w:rsid w:val="00AE3CB6"/>
    <w:rsid w:val="00AE3CE1"/>
    <w:rsid w:val="00AE3DAD"/>
    <w:rsid w:val="00AE42E7"/>
    <w:rsid w:val="00AE4557"/>
    <w:rsid w:val="00AE45B7"/>
    <w:rsid w:val="00AE475C"/>
    <w:rsid w:val="00AE4A1F"/>
    <w:rsid w:val="00AE4B5C"/>
    <w:rsid w:val="00AE4C51"/>
    <w:rsid w:val="00AE4C55"/>
    <w:rsid w:val="00AE4F01"/>
    <w:rsid w:val="00AE552C"/>
    <w:rsid w:val="00AE567B"/>
    <w:rsid w:val="00AE5749"/>
    <w:rsid w:val="00AE5E27"/>
    <w:rsid w:val="00AE5E95"/>
    <w:rsid w:val="00AE5EE1"/>
    <w:rsid w:val="00AE6271"/>
    <w:rsid w:val="00AE6433"/>
    <w:rsid w:val="00AE646D"/>
    <w:rsid w:val="00AE6584"/>
    <w:rsid w:val="00AE69BD"/>
    <w:rsid w:val="00AE6C7D"/>
    <w:rsid w:val="00AE6D12"/>
    <w:rsid w:val="00AE6EEB"/>
    <w:rsid w:val="00AE723D"/>
    <w:rsid w:val="00AE7992"/>
    <w:rsid w:val="00AE79BE"/>
    <w:rsid w:val="00AE7B02"/>
    <w:rsid w:val="00AE7E0E"/>
    <w:rsid w:val="00AF0058"/>
    <w:rsid w:val="00AF0801"/>
    <w:rsid w:val="00AF1156"/>
    <w:rsid w:val="00AF13DC"/>
    <w:rsid w:val="00AF1414"/>
    <w:rsid w:val="00AF1C67"/>
    <w:rsid w:val="00AF26BE"/>
    <w:rsid w:val="00AF2838"/>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636"/>
    <w:rsid w:val="00B15A0F"/>
    <w:rsid w:val="00B1639C"/>
    <w:rsid w:val="00B167A6"/>
    <w:rsid w:val="00B16B5F"/>
    <w:rsid w:val="00B16E3A"/>
    <w:rsid w:val="00B1736C"/>
    <w:rsid w:val="00B174E2"/>
    <w:rsid w:val="00B175EA"/>
    <w:rsid w:val="00B17744"/>
    <w:rsid w:val="00B17853"/>
    <w:rsid w:val="00B20057"/>
    <w:rsid w:val="00B20075"/>
    <w:rsid w:val="00B200D0"/>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1F1"/>
    <w:rsid w:val="00B233A9"/>
    <w:rsid w:val="00B239CC"/>
    <w:rsid w:val="00B23A73"/>
    <w:rsid w:val="00B24059"/>
    <w:rsid w:val="00B24740"/>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2A"/>
    <w:rsid w:val="00B31E5F"/>
    <w:rsid w:val="00B31F6B"/>
    <w:rsid w:val="00B32607"/>
    <w:rsid w:val="00B326BE"/>
    <w:rsid w:val="00B32821"/>
    <w:rsid w:val="00B32B1B"/>
    <w:rsid w:val="00B32CE3"/>
    <w:rsid w:val="00B32EE7"/>
    <w:rsid w:val="00B3331B"/>
    <w:rsid w:val="00B33595"/>
    <w:rsid w:val="00B3396B"/>
    <w:rsid w:val="00B3435A"/>
    <w:rsid w:val="00B34886"/>
    <w:rsid w:val="00B3488B"/>
    <w:rsid w:val="00B3511C"/>
    <w:rsid w:val="00B35379"/>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62B"/>
    <w:rsid w:val="00B46685"/>
    <w:rsid w:val="00B46BBB"/>
    <w:rsid w:val="00B47222"/>
    <w:rsid w:val="00B47784"/>
    <w:rsid w:val="00B4783F"/>
    <w:rsid w:val="00B47CEF"/>
    <w:rsid w:val="00B47F65"/>
    <w:rsid w:val="00B50368"/>
    <w:rsid w:val="00B504F7"/>
    <w:rsid w:val="00B50A47"/>
    <w:rsid w:val="00B51014"/>
    <w:rsid w:val="00B51420"/>
    <w:rsid w:val="00B51526"/>
    <w:rsid w:val="00B51A40"/>
    <w:rsid w:val="00B51AED"/>
    <w:rsid w:val="00B522A9"/>
    <w:rsid w:val="00B52559"/>
    <w:rsid w:val="00B52646"/>
    <w:rsid w:val="00B529F2"/>
    <w:rsid w:val="00B52AAD"/>
    <w:rsid w:val="00B52B07"/>
    <w:rsid w:val="00B530BA"/>
    <w:rsid w:val="00B536AD"/>
    <w:rsid w:val="00B53EF5"/>
    <w:rsid w:val="00B5428C"/>
    <w:rsid w:val="00B5475E"/>
    <w:rsid w:val="00B54989"/>
    <w:rsid w:val="00B54A86"/>
    <w:rsid w:val="00B54FA3"/>
    <w:rsid w:val="00B552AD"/>
    <w:rsid w:val="00B553CF"/>
    <w:rsid w:val="00B555B8"/>
    <w:rsid w:val="00B558F0"/>
    <w:rsid w:val="00B55ACA"/>
    <w:rsid w:val="00B56040"/>
    <w:rsid w:val="00B5612F"/>
    <w:rsid w:val="00B566E0"/>
    <w:rsid w:val="00B5685D"/>
    <w:rsid w:val="00B56BA8"/>
    <w:rsid w:val="00B57639"/>
    <w:rsid w:val="00B57861"/>
    <w:rsid w:val="00B57D57"/>
    <w:rsid w:val="00B6015E"/>
    <w:rsid w:val="00B6022F"/>
    <w:rsid w:val="00B60543"/>
    <w:rsid w:val="00B607B8"/>
    <w:rsid w:val="00B60939"/>
    <w:rsid w:val="00B60E6E"/>
    <w:rsid w:val="00B60EA9"/>
    <w:rsid w:val="00B6184F"/>
    <w:rsid w:val="00B619AF"/>
    <w:rsid w:val="00B61B85"/>
    <w:rsid w:val="00B61CC4"/>
    <w:rsid w:val="00B61CFF"/>
    <w:rsid w:val="00B61F70"/>
    <w:rsid w:val="00B6237B"/>
    <w:rsid w:val="00B62A18"/>
    <w:rsid w:val="00B63411"/>
    <w:rsid w:val="00B63472"/>
    <w:rsid w:val="00B63834"/>
    <w:rsid w:val="00B63870"/>
    <w:rsid w:val="00B63D4F"/>
    <w:rsid w:val="00B640AB"/>
    <w:rsid w:val="00B642F1"/>
    <w:rsid w:val="00B64398"/>
    <w:rsid w:val="00B64484"/>
    <w:rsid w:val="00B645EE"/>
    <w:rsid w:val="00B645F8"/>
    <w:rsid w:val="00B646A6"/>
    <w:rsid w:val="00B650FA"/>
    <w:rsid w:val="00B652B0"/>
    <w:rsid w:val="00B657B5"/>
    <w:rsid w:val="00B65D1C"/>
    <w:rsid w:val="00B65E9D"/>
    <w:rsid w:val="00B660F5"/>
    <w:rsid w:val="00B664EC"/>
    <w:rsid w:val="00B667B2"/>
    <w:rsid w:val="00B66801"/>
    <w:rsid w:val="00B6717B"/>
    <w:rsid w:val="00B6733D"/>
    <w:rsid w:val="00B6796C"/>
    <w:rsid w:val="00B67B2B"/>
    <w:rsid w:val="00B67E89"/>
    <w:rsid w:val="00B70333"/>
    <w:rsid w:val="00B70584"/>
    <w:rsid w:val="00B70A49"/>
    <w:rsid w:val="00B70DDA"/>
    <w:rsid w:val="00B70EDB"/>
    <w:rsid w:val="00B71212"/>
    <w:rsid w:val="00B7198F"/>
    <w:rsid w:val="00B719D6"/>
    <w:rsid w:val="00B71A5D"/>
    <w:rsid w:val="00B72184"/>
    <w:rsid w:val="00B724FC"/>
    <w:rsid w:val="00B7273B"/>
    <w:rsid w:val="00B727B8"/>
    <w:rsid w:val="00B72964"/>
    <w:rsid w:val="00B73259"/>
    <w:rsid w:val="00B73301"/>
    <w:rsid w:val="00B73453"/>
    <w:rsid w:val="00B7378C"/>
    <w:rsid w:val="00B737C7"/>
    <w:rsid w:val="00B73801"/>
    <w:rsid w:val="00B741BC"/>
    <w:rsid w:val="00B741DB"/>
    <w:rsid w:val="00B74921"/>
    <w:rsid w:val="00B74A0D"/>
    <w:rsid w:val="00B74E88"/>
    <w:rsid w:val="00B74EC0"/>
    <w:rsid w:val="00B75549"/>
    <w:rsid w:val="00B75667"/>
    <w:rsid w:val="00B75A33"/>
    <w:rsid w:val="00B764F9"/>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055"/>
    <w:rsid w:val="00B812CD"/>
    <w:rsid w:val="00B81440"/>
    <w:rsid w:val="00B81578"/>
    <w:rsid w:val="00B81684"/>
    <w:rsid w:val="00B817F4"/>
    <w:rsid w:val="00B8206A"/>
    <w:rsid w:val="00B821AB"/>
    <w:rsid w:val="00B82355"/>
    <w:rsid w:val="00B82974"/>
    <w:rsid w:val="00B830F7"/>
    <w:rsid w:val="00B8321E"/>
    <w:rsid w:val="00B83463"/>
    <w:rsid w:val="00B83AC3"/>
    <w:rsid w:val="00B83C17"/>
    <w:rsid w:val="00B83DF6"/>
    <w:rsid w:val="00B8408E"/>
    <w:rsid w:val="00B84979"/>
    <w:rsid w:val="00B84B53"/>
    <w:rsid w:val="00B84BE8"/>
    <w:rsid w:val="00B85154"/>
    <w:rsid w:val="00B85BF7"/>
    <w:rsid w:val="00B85E03"/>
    <w:rsid w:val="00B85F67"/>
    <w:rsid w:val="00B86017"/>
    <w:rsid w:val="00B86551"/>
    <w:rsid w:val="00B86557"/>
    <w:rsid w:val="00B86671"/>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9E2"/>
    <w:rsid w:val="00BA1C20"/>
    <w:rsid w:val="00BA1E6F"/>
    <w:rsid w:val="00BA270E"/>
    <w:rsid w:val="00BA2729"/>
    <w:rsid w:val="00BA283C"/>
    <w:rsid w:val="00BA2AEB"/>
    <w:rsid w:val="00BA2DED"/>
    <w:rsid w:val="00BA2FB5"/>
    <w:rsid w:val="00BA2FCA"/>
    <w:rsid w:val="00BA3129"/>
    <w:rsid w:val="00BA37D5"/>
    <w:rsid w:val="00BA380D"/>
    <w:rsid w:val="00BA3974"/>
    <w:rsid w:val="00BA3996"/>
    <w:rsid w:val="00BA3CC9"/>
    <w:rsid w:val="00BA3F29"/>
    <w:rsid w:val="00BA3F3E"/>
    <w:rsid w:val="00BA40BE"/>
    <w:rsid w:val="00BA411A"/>
    <w:rsid w:val="00BA4566"/>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718"/>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2C20"/>
    <w:rsid w:val="00BB3019"/>
    <w:rsid w:val="00BB3355"/>
    <w:rsid w:val="00BB365A"/>
    <w:rsid w:val="00BB3BDC"/>
    <w:rsid w:val="00BB3DF1"/>
    <w:rsid w:val="00BB3F2A"/>
    <w:rsid w:val="00BB3F4C"/>
    <w:rsid w:val="00BB3F8F"/>
    <w:rsid w:val="00BB424D"/>
    <w:rsid w:val="00BB42FA"/>
    <w:rsid w:val="00BB4A42"/>
    <w:rsid w:val="00BB4D0D"/>
    <w:rsid w:val="00BB5321"/>
    <w:rsid w:val="00BB55E4"/>
    <w:rsid w:val="00BB56F2"/>
    <w:rsid w:val="00BB56F3"/>
    <w:rsid w:val="00BB60F2"/>
    <w:rsid w:val="00BB61DC"/>
    <w:rsid w:val="00BB6258"/>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8F"/>
    <w:rsid w:val="00BC27E0"/>
    <w:rsid w:val="00BC2BC7"/>
    <w:rsid w:val="00BC2F45"/>
    <w:rsid w:val="00BC321B"/>
    <w:rsid w:val="00BC344E"/>
    <w:rsid w:val="00BC38B8"/>
    <w:rsid w:val="00BC3CF8"/>
    <w:rsid w:val="00BC3E82"/>
    <w:rsid w:val="00BC3FE8"/>
    <w:rsid w:val="00BC42AF"/>
    <w:rsid w:val="00BC45DF"/>
    <w:rsid w:val="00BC499E"/>
    <w:rsid w:val="00BC4B2D"/>
    <w:rsid w:val="00BC4DE8"/>
    <w:rsid w:val="00BC5CE2"/>
    <w:rsid w:val="00BC6582"/>
    <w:rsid w:val="00BC6897"/>
    <w:rsid w:val="00BC6F66"/>
    <w:rsid w:val="00BC7040"/>
    <w:rsid w:val="00BC70D5"/>
    <w:rsid w:val="00BC71C5"/>
    <w:rsid w:val="00BC726E"/>
    <w:rsid w:val="00BC7659"/>
    <w:rsid w:val="00BC77C9"/>
    <w:rsid w:val="00BC7A42"/>
    <w:rsid w:val="00BC7CE7"/>
    <w:rsid w:val="00BC7DDC"/>
    <w:rsid w:val="00BD013E"/>
    <w:rsid w:val="00BD082C"/>
    <w:rsid w:val="00BD0FC4"/>
    <w:rsid w:val="00BD140B"/>
    <w:rsid w:val="00BD14A5"/>
    <w:rsid w:val="00BD1D13"/>
    <w:rsid w:val="00BD1D38"/>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40F"/>
    <w:rsid w:val="00BD6509"/>
    <w:rsid w:val="00BD689C"/>
    <w:rsid w:val="00BD693E"/>
    <w:rsid w:val="00BD6A22"/>
    <w:rsid w:val="00BD6B92"/>
    <w:rsid w:val="00BD7629"/>
    <w:rsid w:val="00BD7740"/>
    <w:rsid w:val="00BD7A82"/>
    <w:rsid w:val="00BD7EFB"/>
    <w:rsid w:val="00BD7F9E"/>
    <w:rsid w:val="00BE072F"/>
    <w:rsid w:val="00BE0C09"/>
    <w:rsid w:val="00BE12D2"/>
    <w:rsid w:val="00BE13B8"/>
    <w:rsid w:val="00BE16A6"/>
    <w:rsid w:val="00BE16C6"/>
    <w:rsid w:val="00BE16EF"/>
    <w:rsid w:val="00BE1959"/>
    <w:rsid w:val="00BE197A"/>
    <w:rsid w:val="00BE19E7"/>
    <w:rsid w:val="00BE1A06"/>
    <w:rsid w:val="00BE1B51"/>
    <w:rsid w:val="00BE1D45"/>
    <w:rsid w:val="00BE227B"/>
    <w:rsid w:val="00BE269D"/>
    <w:rsid w:val="00BE28FE"/>
    <w:rsid w:val="00BE312F"/>
    <w:rsid w:val="00BE370C"/>
    <w:rsid w:val="00BE3EA0"/>
    <w:rsid w:val="00BE403F"/>
    <w:rsid w:val="00BE444A"/>
    <w:rsid w:val="00BE475F"/>
    <w:rsid w:val="00BE4B23"/>
    <w:rsid w:val="00BE5171"/>
    <w:rsid w:val="00BE5519"/>
    <w:rsid w:val="00BE57B1"/>
    <w:rsid w:val="00BE5813"/>
    <w:rsid w:val="00BE63B1"/>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456"/>
    <w:rsid w:val="00BF46F1"/>
    <w:rsid w:val="00BF4928"/>
    <w:rsid w:val="00BF4B69"/>
    <w:rsid w:val="00BF538D"/>
    <w:rsid w:val="00BF55F3"/>
    <w:rsid w:val="00BF5642"/>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2D7"/>
    <w:rsid w:val="00C04B00"/>
    <w:rsid w:val="00C04B82"/>
    <w:rsid w:val="00C04C43"/>
    <w:rsid w:val="00C052C4"/>
    <w:rsid w:val="00C057E0"/>
    <w:rsid w:val="00C05863"/>
    <w:rsid w:val="00C05C20"/>
    <w:rsid w:val="00C06066"/>
    <w:rsid w:val="00C061E3"/>
    <w:rsid w:val="00C0648A"/>
    <w:rsid w:val="00C06756"/>
    <w:rsid w:val="00C067A4"/>
    <w:rsid w:val="00C06B3D"/>
    <w:rsid w:val="00C06BE9"/>
    <w:rsid w:val="00C070D8"/>
    <w:rsid w:val="00C07562"/>
    <w:rsid w:val="00C0769C"/>
    <w:rsid w:val="00C079D6"/>
    <w:rsid w:val="00C07A6C"/>
    <w:rsid w:val="00C07AE3"/>
    <w:rsid w:val="00C07AE4"/>
    <w:rsid w:val="00C07D3E"/>
    <w:rsid w:val="00C07FFD"/>
    <w:rsid w:val="00C10099"/>
    <w:rsid w:val="00C10227"/>
    <w:rsid w:val="00C10533"/>
    <w:rsid w:val="00C10599"/>
    <w:rsid w:val="00C10678"/>
    <w:rsid w:val="00C106DF"/>
    <w:rsid w:val="00C1082D"/>
    <w:rsid w:val="00C1114F"/>
    <w:rsid w:val="00C11183"/>
    <w:rsid w:val="00C11197"/>
    <w:rsid w:val="00C1120D"/>
    <w:rsid w:val="00C11998"/>
    <w:rsid w:val="00C11C33"/>
    <w:rsid w:val="00C11C73"/>
    <w:rsid w:val="00C11FE5"/>
    <w:rsid w:val="00C11FF6"/>
    <w:rsid w:val="00C1216B"/>
    <w:rsid w:val="00C124D9"/>
    <w:rsid w:val="00C1286D"/>
    <w:rsid w:val="00C12E86"/>
    <w:rsid w:val="00C12EB5"/>
    <w:rsid w:val="00C131A7"/>
    <w:rsid w:val="00C13329"/>
    <w:rsid w:val="00C13504"/>
    <w:rsid w:val="00C13757"/>
    <w:rsid w:val="00C13C8A"/>
    <w:rsid w:val="00C13F22"/>
    <w:rsid w:val="00C13F33"/>
    <w:rsid w:val="00C140FE"/>
    <w:rsid w:val="00C144B5"/>
    <w:rsid w:val="00C144EC"/>
    <w:rsid w:val="00C14A21"/>
    <w:rsid w:val="00C14BE8"/>
    <w:rsid w:val="00C15135"/>
    <w:rsid w:val="00C15595"/>
    <w:rsid w:val="00C1595F"/>
    <w:rsid w:val="00C159ED"/>
    <w:rsid w:val="00C1662C"/>
    <w:rsid w:val="00C16B93"/>
    <w:rsid w:val="00C16CEC"/>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15"/>
    <w:rsid w:val="00C228DC"/>
    <w:rsid w:val="00C22D15"/>
    <w:rsid w:val="00C232DD"/>
    <w:rsid w:val="00C23989"/>
    <w:rsid w:val="00C24220"/>
    <w:rsid w:val="00C2423A"/>
    <w:rsid w:val="00C24257"/>
    <w:rsid w:val="00C248B9"/>
    <w:rsid w:val="00C24CA2"/>
    <w:rsid w:val="00C24EE5"/>
    <w:rsid w:val="00C24F74"/>
    <w:rsid w:val="00C250CF"/>
    <w:rsid w:val="00C2544D"/>
    <w:rsid w:val="00C255CF"/>
    <w:rsid w:val="00C2577C"/>
    <w:rsid w:val="00C25ABC"/>
    <w:rsid w:val="00C25D3A"/>
    <w:rsid w:val="00C25F37"/>
    <w:rsid w:val="00C261FB"/>
    <w:rsid w:val="00C263AE"/>
    <w:rsid w:val="00C267D7"/>
    <w:rsid w:val="00C26871"/>
    <w:rsid w:val="00C268B7"/>
    <w:rsid w:val="00C2695A"/>
    <w:rsid w:val="00C26A50"/>
    <w:rsid w:val="00C27146"/>
    <w:rsid w:val="00C2716B"/>
    <w:rsid w:val="00C274BE"/>
    <w:rsid w:val="00C277D0"/>
    <w:rsid w:val="00C27FEB"/>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A8F"/>
    <w:rsid w:val="00C31FD8"/>
    <w:rsid w:val="00C3208A"/>
    <w:rsid w:val="00C32417"/>
    <w:rsid w:val="00C32475"/>
    <w:rsid w:val="00C32BB7"/>
    <w:rsid w:val="00C333B6"/>
    <w:rsid w:val="00C334A9"/>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678"/>
    <w:rsid w:val="00C42755"/>
    <w:rsid w:val="00C42784"/>
    <w:rsid w:val="00C42960"/>
    <w:rsid w:val="00C429E1"/>
    <w:rsid w:val="00C43421"/>
    <w:rsid w:val="00C439F0"/>
    <w:rsid w:val="00C43CE7"/>
    <w:rsid w:val="00C440E3"/>
    <w:rsid w:val="00C44189"/>
    <w:rsid w:val="00C441CF"/>
    <w:rsid w:val="00C4464F"/>
    <w:rsid w:val="00C447FB"/>
    <w:rsid w:val="00C44962"/>
    <w:rsid w:val="00C44ADA"/>
    <w:rsid w:val="00C454D6"/>
    <w:rsid w:val="00C45A9C"/>
    <w:rsid w:val="00C45B52"/>
    <w:rsid w:val="00C460F0"/>
    <w:rsid w:val="00C4612A"/>
    <w:rsid w:val="00C46253"/>
    <w:rsid w:val="00C46B53"/>
    <w:rsid w:val="00C46D92"/>
    <w:rsid w:val="00C470AA"/>
    <w:rsid w:val="00C47202"/>
    <w:rsid w:val="00C476F9"/>
    <w:rsid w:val="00C47AE8"/>
    <w:rsid w:val="00C5008A"/>
    <w:rsid w:val="00C50420"/>
    <w:rsid w:val="00C50809"/>
    <w:rsid w:val="00C508B7"/>
    <w:rsid w:val="00C50AD0"/>
    <w:rsid w:val="00C50D41"/>
    <w:rsid w:val="00C515CC"/>
    <w:rsid w:val="00C518F4"/>
    <w:rsid w:val="00C5196E"/>
    <w:rsid w:val="00C51D11"/>
    <w:rsid w:val="00C51D1B"/>
    <w:rsid w:val="00C5257E"/>
    <w:rsid w:val="00C531B4"/>
    <w:rsid w:val="00C532F9"/>
    <w:rsid w:val="00C5393D"/>
    <w:rsid w:val="00C53E22"/>
    <w:rsid w:val="00C544DE"/>
    <w:rsid w:val="00C54568"/>
    <w:rsid w:val="00C54C62"/>
    <w:rsid w:val="00C55ADC"/>
    <w:rsid w:val="00C55B02"/>
    <w:rsid w:val="00C55CBB"/>
    <w:rsid w:val="00C56282"/>
    <w:rsid w:val="00C5638E"/>
    <w:rsid w:val="00C56918"/>
    <w:rsid w:val="00C569CA"/>
    <w:rsid w:val="00C56A29"/>
    <w:rsid w:val="00C5707E"/>
    <w:rsid w:val="00C5718B"/>
    <w:rsid w:val="00C5764A"/>
    <w:rsid w:val="00C57CC6"/>
    <w:rsid w:val="00C6014D"/>
    <w:rsid w:val="00C601EB"/>
    <w:rsid w:val="00C60322"/>
    <w:rsid w:val="00C603BD"/>
    <w:rsid w:val="00C60EC1"/>
    <w:rsid w:val="00C61478"/>
    <w:rsid w:val="00C62027"/>
    <w:rsid w:val="00C62163"/>
    <w:rsid w:val="00C621EC"/>
    <w:rsid w:val="00C62271"/>
    <w:rsid w:val="00C62997"/>
    <w:rsid w:val="00C629E0"/>
    <w:rsid w:val="00C62BE7"/>
    <w:rsid w:val="00C62C31"/>
    <w:rsid w:val="00C633AB"/>
    <w:rsid w:val="00C6343A"/>
    <w:rsid w:val="00C63804"/>
    <w:rsid w:val="00C63F3B"/>
    <w:rsid w:val="00C64376"/>
    <w:rsid w:val="00C64626"/>
    <w:rsid w:val="00C646FA"/>
    <w:rsid w:val="00C64849"/>
    <w:rsid w:val="00C649EC"/>
    <w:rsid w:val="00C64DBE"/>
    <w:rsid w:val="00C64EDC"/>
    <w:rsid w:val="00C65841"/>
    <w:rsid w:val="00C658B2"/>
    <w:rsid w:val="00C65918"/>
    <w:rsid w:val="00C65D24"/>
    <w:rsid w:val="00C65F58"/>
    <w:rsid w:val="00C66571"/>
    <w:rsid w:val="00C666DB"/>
    <w:rsid w:val="00C667F6"/>
    <w:rsid w:val="00C66958"/>
    <w:rsid w:val="00C66B89"/>
    <w:rsid w:val="00C66C34"/>
    <w:rsid w:val="00C67231"/>
    <w:rsid w:val="00C67D1D"/>
    <w:rsid w:val="00C67DFB"/>
    <w:rsid w:val="00C7040D"/>
    <w:rsid w:val="00C707F8"/>
    <w:rsid w:val="00C70B8C"/>
    <w:rsid w:val="00C71468"/>
    <w:rsid w:val="00C723AF"/>
    <w:rsid w:val="00C7251B"/>
    <w:rsid w:val="00C72A8C"/>
    <w:rsid w:val="00C72EF5"/>
    <w:rsid w:val="00C73019"/>
    <w:rsid w:val="00C73224"/>
    <w:rsid w:val="00C732C5"/>
    <w:rsid w:val="00C73332"/>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3"/>
    <w:rsid w:val="00C77DF7"/>
    <w:rsid w:val="00C77EFB"/>
    <w:rsid w:val="00C80547"/>
    <w:rsid w:val="00C80FD1"/>
    <w:rsid w:val="00C815AB"/>
    <w:rsid w:val="00C8198E"/>
    <w:rsid w:val="00C81B30"/>
    <w:rsid w:val="00C8203C"/>
    <w:rsid w:val="00C82387"/>
    <w:rsid w:val="00C82437"/>
    <w:rsid w:val="00C83C4E"/>
    <w:rsid w:val="00C83E22"/>
    <w:rsid w:val="00C83F37"/>
    <w:rsid w:val="00C85253"/>
    <w:rsid w:val="00C8534D"/>
    <w:rsid w:val="00C859A1"/>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49"/>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B42"/>
    <w:rsid w:val="00C94508"/>
    <w:rsid w:val="00C945A6"/>
    <w:rsid w:val="00C945EC"/>
    <w:rsid w:val="00C94C81"/>
    <w:rsid w:val="00C94E45"/>
    <w:rsid w:val="00C95109"/>
    <w:rsid w:val="00C95300"/>
    <w:rsid w:val="00C95548"/>
    <w:rsid w:val="00C955AD"/>
    <w:rsid w:val="00C95730"/>
    <w:rsid w:val="00C95962"/>
    <w:rsid w:val="00C95A8A"/>
    <w:rsid w:val="00C95CCD"/>
    <w:rsid w:val="00C95CD4"/>
    <w:rsid w:val="00C9602F"/>
    <w:rsid w:val="00C96A19"/>
    <w:rsid w:val="00C96FE0"/>
    <w:rsid w:val="00C973E2"/>
    <w:rsid w:val="00C975B2"/>
    <w:rsid w:val="00C976EE"/>
    <w:rsid w:val="00C97AF1"/>
    <w:rsid w:val="00CA09AA"/>
    <w:rsid w:val="00CA0AB6"/>
    <w:rsid w:val="00CA0BAF"/>
    <w:rsid w:val="00CA114D"/>
    <w:rsid w:val="00CA1225"/>
    <w:rsid w:val="00CA18D2"/>
    <w:rsid w:val="00CA2919"/>
    <w:rsid w:val="00CA2A7E"/>
    <w:rsid w:val="00CA2B09"/>
    <w:rsid w:val="00CA2C56"/>
    <w:rsid w:val="00CA30E4"/>
    <w:rsid w:val="00CA3AA2"/>
    <w:rsid w:val="00CA468E"/>
    <w:rsid w:val="00CA48F7"/>
    <w:rsid w:val="00CA4914"/>
    <w:rsid w:val="00CA4A3F"/>
    <w:rsid w:val="00CA4C14"/>
    <w:rsid w:val="00CA4FE7"/>
    <w:rsid w:val="00CA51A0"/>
    <w:rsid w:val="00CA572F"/>
    <w:rsid w:val="00CA58B2"/>
    <w:rsid w:val="00CA5E67"/>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19"/>
    <w:rsid w:val="00CB2F65"/>
    <w:rsid w:val="00CB3850"/>
    <w:rsid w:val="00CB480A"/>
    <w:rsid w:val="00CB49A0"/>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8DE"/>
    <w:rsid w:val="00CC0AA7"/>
    <w:rsid w:val="00CC0C70"/>
    <w:rsid w:val="00CC0E56"/>
    <w:rsid w:val="00CC172A"/>
    <w:rsid w:val="00CC17E2"/>
    <w:rsid w:val="00CC1A18"/>
    <w:rsid w:val="00CC1C42"/>
    <w:rsid w:val="00CC1CA3"/>
    <w:rsid w:val="00CC1DFB"/>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125"/>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0DE"/>
    <w:rsid w:val="00CC728B"/>
    <w:rsid w:val="00CC7356"/>
    <w:rsid w:val="00CC74D5"/>
    <w:rsid w:val="00CC76DA"/>
    <w:rsid w:val="00CC7A6D"/>
    <w:rsid w:val="00CC7AA6"/>
    <w:rsid w:val="00CC7BD9"/>
    <w:rsid w:val="00CC7DF3"/>
    <w:rsid w:val="00CC7DF5"/>
    <w:rsid w:val="00CD0292"/>
    <w:rsid w:val="00CD04B6"/>
    <w:rsid w:val="00CD04FE"/>
    <w:rsid w:val="00CD0740"/>
    <w:rsid w:val="00CD0768"/>
    <w:rsid w:val="00CD09E6"/>
    <w:rsid w:val="00CD0A59"/>
    <w:rsid w:val="00CD14CB"/>
    <w:rsid w:val="00CD1534"/>
    <w:rsid w:val="00CD1580"/>
    <w:rsid w:val="00CD179D"/>
    <w:rsid w:val="00CD1E6A"/>
    <w:rsid w:val="00CD1E74"/>
    <w:rsid w:val="00CD223B"/>
    <w:rsid w:val="00CD22EA"/>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184"/>
    <w:rsid w:val="00CD492B"/>
    <w:rsid w:val="00CD53FA"/>
    <w:rsid w:val="00CD5661"/>
    <w:rsid w:val="00CD58A4"/>
    <w:rsid w:val="00CD5C02"/>
    <w:rsid w:val="00CD5E4A"/>
    <w:rsid w:val="00CD61E3"/>
    <w:rsid w:val="00CD6814"/>
    <w:rsid w:val="00CD6C2B"/>
    <w:rsid w:val="00CD6E0B"/>
    <w:rsid w:val="00CD6F88"/>
    <w:rsid w:val="00CD72A6"/>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6E44"/>
    <w:rsid w:val="00CE76BD"/>
    <w:rsid w:val="00CE79BC"/>
    <w:rsid w:val="00CE7A06"/>
    <w:rsid w:val="00CE7E65"/>
    <w:rsid w:val="00CF01BC"/>
    <w:rsid w:val="00CF02AC"/>
    <w:rsid w:val="00CF057C"/>
    <w:rsid w:val="00CF06E6"/>
    <w:rsid w:val="00CF08FA"/>
    <w:rsid w:val="00CF14C3"/>
    <w:rsid w:val="00CF170A"/>
    <w:rsid w:val="00CF18AB"/>
    <w:rsid w:val="00CF1AA6"/>
    <w:rsid w:val="00CF20C8"/>
    <w:rsid w:val="00CF22F9"/>
    <w:rsid w:val="00CF233B"/>
    <w:rsid w:val="00CF23D5"/>
    <w:rsid w:val="00CF2639"/>
    <w:rsid w:val="00CF277A"/>
    <w:rsid w:val="00CF2CB3"/>
    <w:rsid w:val="00CF2FBF"/>
    <w:rsid w:val="00CF33BA"/>
    <w:rsid w:val="00CF3F01"/>
    <w:rsid w:val="00CF4079"/>
    <w:rsid w:val="00CF43E3"/>
    <w:rsid w:val="00CF46E1"/>
    <w:rsid w:val="00CF470F"/>
    <w:rsid w:val="00CF4743"/>
    <w:rsid w:val="00CF4F7F"/>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4F7"/>
    <w:rsid w:val="00D04BA3"/>
    <w:rsid w:val="00D04FC8"/>
    <w:rsid w:val="00D05393"/>
    <w:rsid w:val="00D05962"/>
    <w:rsid w:val="00D05A13"/>
    <w:rsid w:val="00D05FD4"/>
    <w:rsid w:val="00D06088"/>
    <w:rsid w:val="00D06755"/>
    <w:rsid w:val="00D0675C"/>
    <w:rsid w:val="00D06800"/>
    <w:rsid w:val="00D06B22"/>
    <w:rsid w:val="00D06C97"/>
    <w:rsid w:val="00D06DED"/>
    <w:rsid w:val="00D0703C"/>
    <w:rsid w:val="00D0735B"/>
    <w:rsid w:val="00D078A9"/>
    <w:rsid w:val="00D078C9"/>
    <w:rsid w:val="00D0794F"/>
    <w:rsid w:val="00D07DCA"/>
    <w:rsid w:val="00D07DFE"/>
    <w:rsid w:val="00D105EB"/>
    <w:rsid w:val="00D1086E"/>
    <w:rsid w:val="00D10CA0"/>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B52"/>
    <w:rsid w:val="00D15D9D"/>
    <w:rsid w:val="00D1624D"/>
    <w:rsid w:val="00D16A31"/>
    <w:rsid w:val="00D16AC4"/>
    <w:rsid w:val="00D16BA8"/>
    <w:rsid w:val="00D16C64"/>
    <w:rsid w:val="00D1701C"/>
    <w:rsid w:val="00D174E5"/>
    <w:rsid w:val="00D176E0"/>
    <w:rsid w:val="00D17F37"/>
    <w:rsid w:val="00D20171"/>
    <w:rsid w:val="00D202D3"/>
    <w:rsid w:val="00D20420"/>
    <w:rsid w:val="00D20667"/>
    <w:rsid w:val="00D20AE5"/>
    <w:rsid w:val="00D20EA9"/>
    <w:rsid w:val="00D20F77"/>
    <w:rsid w:val="00D21086"/>
    <w:rsid w:val="00D2109E"/>
    <w:rsid w:val="00D215E6"/>
    <w:rsid w:val="00D216C1"/>
    <w:rsid w:val="00D2171B"/>
    <w:rsid w:val="00D217CE"/>
    <w:rsid w:val="00D22148"/>
    <w:rsid w:val="00D22A05"/>
    <w:rsid w:val="00D22D2B"/>
    <w:rsid w:val="00D2322E"/>
    <w:rsid w:val="00D23556"/>
    <w:rsid w:val="00D2390D"/>
    <w:rsid w:val="00D23972"/>
    <w:rsid w:val="00D23B89"/>
    <w:rsid w:val="00D23BDF"/>
    <w:rsid w:val="00D23CE2"/>
    <w:rsid w:val="00D23EAA"/>
    <w:rsid w:val="00D2592C"/>
    <w:rsid w:val="00D25B65"/>
    <w:rsid w:val="00D26199"/>
    <w:rsid w:val="00D261FB"/>
    <w:rsid w:val="00D26283"/>
    <w:rsid w:val="00D263B5"/>
    <w:rsid w:val="00D26586"/>
    <w:rsid w:val="00D268F4"/>
    <w:rsid w:val="00D269DE"/>
    <w:rsid w:val="00D26DBE"/>
    <w:rsid w:val="00D2706E"/>
    <w:rsid w:val="00D27124"/>
    <w:rsid w:val="00D273D4"/>
    <w:rsid w:val="00D27808"/>
    <w:rsid w:val="00D27DF2"/>
    <w:rsid w:val="00D27F01"/>
    <w:rsid w:val="00D30A7E"/>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3DE"/>
    <w:rsid w:val="00D344C9"/>
    <w:rsid w:val="00D3461F"/>
    <w:rsid w:val="00D34B62"/>
    <w:rsid w:val="00D351E7"/>
    <w:rsid w:val="00D353FF"/>
    <w:rsid w:val="00D35AB8"/>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5F16"/>
    <w:rsid w:val="00D466E5"/>
    <w:rsid w:val="00D467C7"/>
    <w:rsid w:val="00D46862"/>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86"/>
    <w:rsid w:val="00D51F90"/>
    <w:rsid w:val="00D52200"/>
    <w:rsid w:val="00D525A6"/>
    <w:rsid w:val="00D5294C"/>
    <w:rsid w:val="00D530A8"/>
    <w:rsid w:val="00D5342F"/>
    <w:rsid w:val="00D53539"/>
    <w:rsid w:val="00D53768"/>
    <w:rsid w:val="00D53C63"/>
    <w:rsid w:val="00D54256"/>
    <w:rsid w:val="00D54613"/>
    <w:rsid w:val="00D5481C"/>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CA6"/>
    <w:rsid w:val="00D62DEC"/>
    <w:rsid w:val="00D63BAD"/>
    <w:rsid w:val="00D63C5F"/>
    <w:rsid w:val="00D64071"/>
    <w:rsid w:val="00D640A3"/>
    <w:rsid w:val="00D6410E"/>
    <w:rsid w:val="00D64176"/>
    <w:rsid w:val="00D64280"/>
    <w:rsid w:val="00D642FA"/>
    <w:rsid w:val="00D6433E"/>
    <w:rsid w:val="00D64346"/>
    <w:rsid w:val="00D6445C"/>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102"/>
    <w:rsid w:val="00D7123A"/>
    <w:rsid w:val="00D71258"/>
    <w:rsid w:val="00D71259"/>
    <w:rsid w:val="00D71396"/>
    <w:rsid w:val="00D71C26"/>
    <w:rsid w:val="00D71D45"/>
    <w:rsid w:val="00D720F3"/>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0D6"/>
    <w:rsid w:val="00D812D3"/>
    <w:rsid w:val="00D81307"/>
    <w:rsid w:val="00D8150F"/>
    <w:rsid w:val="00D817FD"/>
    <w:rsid w:val="00D81AF1"/>
    <w:rsid w:val="00D81B45"/>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5F1C"/>
    <w:rsid w:val="00D86343"/>
    <w:rsid w:val="00D864CB"/>
    <w:rsid w:val="00D866AB"/>
    <w:rsid w:val="00D86B37"/>
    <w:rsid w:val="00D86ED1"/>
    <w:rsid w:val="00D87154"/>
    <w:rsid w:val="00D8757E"/>
    <w:rsid w:val="00D8778A"/>
    <w:rsid w:val="00D87F82"/>
    <w:rsid w:val="00D91009"/>
    <w:rsid w:val="00D9120D"/>
    <w:rsid w:val="00D9126A"/>
    <w:rsid w:val="00D912DF"/>
    <w:rsid w:val="00D914E1"/>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04D"/>
    <w:rsid w:val="00D931F2"/>
    <w:rsid w:val="00D936E8"/>
    <w:rsid w:val="00D938D5"/>
    <w:rsid w:val="00D93C02"/>
    <w:rsid w:val="00D93D5E"/>
    <w:rsid w:val="00D940B3"/>
    <w:rsid w:val="00D94313"/>
    <w:rsid w:val="00D948A0"/>
    <w:rsid w:val="00D94BA1"/>
    <w:rsid w:val="00D94BB0"/>
    <w:rsid w:val="00D94FF3"/>
    <w:rsid w:val="00D957C0"/>
    <w:rsid w:val="00D95979"/>
    <w:rsid w:val="00D95BF0"/>
    <w:rsid w:val="00D95BFF"/>
    <w:rsid w:val="00D95F44"/>
    <w:rsid w:val="00D96193"/>
    <w:rsid w:val="00D96780"/>
    <w:rsid w:val="00D96DD2"/>
    <w:rsid w:val="00D97DCE"/>
    <w:rsid w:val="00D97E2A"/>
    <w:rsid w:val="00D97E86"/>
    <w:rsid w:val="00D97FD5"/>
    <w:rsid w:val="00DA0A73"/>
    <w:rsid w:val="00DA0FC0"/>
    <w:rsid w:val="00DA1D80"/>
    <w:rsid w:val="00DA2046"/>
    <w:rsid w:val="00DA23D2"/>
    <w:rsid w:val="00DA25F8"/>
    <w:rsid w:val="00DA29C4"/>
    <w:rsid w:val="00DA2B47"/>
    <w:rsid w:val="00DA2CD7"/>
    <w:rsid w:val="00DA2D90"/>
    <w:rsid w:val="00DA3131"/>
    <w:rsid w:val="00DA3335"/>
    <w:rsid w:val="00DA3462"/>
    <w:rsid w:val="00DA392D"/>
    <w:rsid w:val="00DA3A76"/>
    <w:rsid w:val="00DA3B43"/>
    <w:rsid w:val="00DA3BE7"/>
    <w:rsid w:val="00DA3EEC"/>
    <w:rsid w:val="00DA3F00"/>
    <w:rsid w:val="00DA43CA"/>
    <w:rsid w:val="00DA43D6"/>
    <w:rsid w:val="00DA46EF"/>
    <w:rsid w:val="00DA492A"/>
    <w:rsid w:val="00DA4A0C"/>
    <w:rsid w:val="00DA4D11"/>
    <w:rsid w:val="00DA5287"/>
    <w:rsid w:val="00DA56A4"/>
    <w:rsid w:val="00DA5755"/>
    <w:rsid w:val="00DA59A6"/>
    <w:rsid w:val="00DA5A53"/>
    <w:rsid w:val="00DA5CA9"/>
    <w:rsid w:val="00DA5E7E"/>
    <w:rsid w:val="00DA5EB0"/>
    <w:rsid w:val="00DA64EB"/>
    <w:rsid w:val="00DA6BC3"/>
    <w:rsid w:val="00DA70F6"/>
    <w:rsid w:val="00DA714A"/>
    <w:rsid w:val="00DA71AF"/>
    <w:rsid w:val="00DA727D"/>
    <w:rsid w:val="00DA7765"/>
    <w:rsid w:val="00DA7A85"/>
    <w:rsid w:val="00DA7AD2"/>
    <w:rsid w:val="00DA7BC7"/>
    <w:rsid w:val="00DA7E4C"/>
    <w:rsid w:val="00DA7E98"/>
    <w:rsid w:val="00DB0117"/>
    <w:rsid w:val="00DB0487"/>
    <w:rsid w:val="00DB0564"/>
    <w:rsid w:val="00DB05C8"/>
    <w:rsid w:val="00DB081D"/>
    <w:rsid w:val="00DB0DA0"/>
    <w:rsid w:val="00DB0F48"/>
    <w:rsid w:val="00DB1083"/>
    <w:rsid w:val="00DB1239"/>
    <w:rsid w:val="00DB1312"/>
    <w:rsid w:val="00DB1539"/>
    <w:rsid w:val="00DB1657"/>
    <w:rsid w:val="00DB1F98"/>
    <w:rsid w:val="00DB2551"/>
    <w:rsid w:val="00DB2706"/>
    <w:rsid w:val="00DB286C"/>
    <w:rsid w:val="00DB2DC2"/>
    <w:rsid w:val="00DB3560"/>
    <w:rsid w:val="00DB35C7"/>
    <w:rsid w:val="00DB38DE"/>
    <w:rsid w:val="00DB39DE"/>
    <w:rsid w:val="00DB3D52"/>
    <w:rsid w:val="00DB40C0"/>
    <w:rsid w:val="00DB42C3"/>
    <w:rsid w:val="00DB4322"/>
    <w:rsid w:val="00DB4F9D"/>
    <w:rsid w:val="00DB50B8"/>
    <w:rsid w:val="00DB5512"/>
    <w:rsid w:val="00DB5863"/>
    <w:rsid w:val="00DB5968"/>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687"/>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645"/>
    <w:rsid w:val="00DC6788"/>
    <w:rsid w:val="00DC6A90"/>
    <w:rsid w:val="00DC6A94"/>
    <w:rsid w:val="00DC6AF3"/>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014"/>
    <w:rsid w:val="00DD228D"/>
    <w:rsid w:val="00DD242B"/>
    <w:rsid w:val="00DD2FE5"/>
    <w:rsid w:val="00DD3184"/>
    <w:rsid w:val="00DD3401"/>
    <w:rsid w:val="00DD3430"/>
    <w:rsid w:val="00DD3480"/>
    <w:rsid w:val="00DD351F"/>
    <w:rsid w:val="00DD3565"/>
    <w:rsid w:val="00DD35E2"/>
    <w:rsid w:val="00DD476F"/>
    <w:rsid w:val="00DD49D3"/>
    <w:rsid w:val="00DD50F2"/>
    <w:rsid w:val="00DD5697"/>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A9E"/>
    <w:rsid w:val="00DE4B0C"/>
    <w:rsid w:val="00DE4D74"/>
    <w:rsid w:val="00DE516B"/>
    <w:rsid w:val="00DE53E4"/>
    <w:rsid w:val="00DE59DC"/>
    <w:rsid w:val="00DE5E26"/>
    <w:rsid w:val="00DE5E4B"/>
    <w:rsid w:val="00DE5F92"/>
    <w:rsid w:val="00DE603C"/>
    <w:rsid w:val="00DE61AA"/>
    <w:rsid w:val="00DE629B"/>
    <w:rsid w:val="00DE6D7F"/>
    <w:rsid w:val="00DE7012"/>
    <w:rsid w:val="00DE7521"/>
    <w:rsid w:val="00DE7D03"/>
    <w:rsid w:val="00DF02EC"/>
    <w:rsid w:val="00DF0D33"/>
    <w:rsid w:val="00DF0E63"/>
    <w:rsid w:val="00DF1280"/>
    <w:rsid w:val="00DF1300"/>
    <w:rsid w:val="00DF151C"/>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644"/>
    <w:rsid w:val="00DF7C0A"/>
    <w:rsid w:val="00E00018"/>
    <w:rsid w:val="00E004D1"/>
    <w:rsid w:val="00E008F1"/>
    <w:rsid w:val="00E00A07"/>
    <w:rsid w:val="00E00A87"/>
    <w:rsid w:val="00E00EFF"/>
    <w:rsid w:val="00E01462"/>
    <w:rsid w:val="00E019EA"/>
    <w:rsid w:val="00E01D33"/>
    <w:rsid w:val="00E0243C"/>
    <w:rsid w:val="00E028E6"/>
    <w:rsid w:val="00E02C20"/>
    <w:rsid w:val="00E03016"/>
    <w:rsid w:val="00E032C1"/>
    <w:rsid w:val="00E03637"/>
    <w:rsid w:val="00E039C0"/>
    <w:rsid w:val="00E0459E"/>
    <w:rsid w:val="00E046C1"/>
    <w:rsid w:val="00E0472C"/>
    <w:rsid w:val="00E047AB"/>
    <w:rsid w:val="00E047DE"/>
    <w:rsid w:val="00E047FA"/>
    <w:rsid w:val="00E049EC"/>
    <w:rsid w:val="00E04EE6"/>
    <w:rsid w:val="00E04F27"/>
    <w:rsid w:val="00E04FFA"/>
    <w:rsid w:val="00E05A43"/>
    <w:rsid w:val="00E05B03"/>
    <w:rsid w:val="00E05C6E"/>
    <w:rsid w:val="00E062DF"/>
    <w:rsid w:val="00E069D6"/>
    <w:rsid w:val="00E06AF4"/>
    <w:rsid w:val="00E072FB"/>
    <w:rsid w:val="00E07686"/>
    <w:rsid w:val="00E07E45"/>
    <w:rsid w:val="00E1007C"/>
    <w:rsid w:val="00E102BD"/>
    <w:rsid w:val="00E1039D"/>
    <w:rsid w:val="00E103F8"/>
    <w:rsid w:val="00E10446"/>
    <w:rsid w:val="00E104DE"/>
    <w:rsid w:val="00E106BF"/>
    <w:rsid w:val="00E1074E"/>
    <w:rsid w:val="00E10CDA"/>
    <w:rsid w:val="00E11DCD"/>
    <w:rsid w:val="00E11EB8"/>
    <w:rsid w:val="00E11FDD"/>
    <w:rsid w:val="00E125EE"/>
    <w:rsid w:val="00E12775"/>
    <w:rsid w:val="00E12A5A"/>
    <w:rsid w:val="00E12DAD"/>
    <w:rsid w:val="00E12EC2"/>
    <w:rsid w:val="00E12ECD"/>
    <w:rsid w:val="00E131C7"/>
    <w:rsid w:val="00E136AE"/>
    <w:rsid w:val="00E136E0"/>
    <w:rsid w:val="00E139D0"/>
    <w:rsid w:val="00E13AA4"/>
    <w:rsid w:val="00E14366"/>
    <w:rsid w:val="00E143F1"/>
    <w:rsid w:val="00E145E0"/>
    <w:rsid w:val="00E14913"/>
    <w:rsid w:val="00E14D3B"/>
    <w:rsid w:val="00E150B1"/>
    <w:rsid w:val="00E1514B"/>
    <w:rsid w:val="00E15352"/>
    <w:rsid w:val="00E154A1"/>
    <w:rsid w:val="00E15B4D"/>
    <w:rsid w:val="00E162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4934"/>
    <w:rsid w:val="00E250DB"/>
    <w:rsid w:val="00E25164"/>
    <w:rsid w:val="00E259BD"/>
    <w:rsid w:val="00E25F49"/>
    <w:rsid w:val="00E2617B"/>
    <w:rsid w:val="00E26295"/>
    <w:rsid w:val="00E264F5"/>
    <w:rsid w:val="00E268FA"/>
    <w:rsid w:val="00E2690E"/>
    <w:rsid w:val="00E26DFE"/>
    <w:rsid w:val="00E26EEC"/>
    <w:rsid w:val="00E272FE"/>
    <w:rsid w:val="00E27535"/>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427"/>
    <w:rsid w:val="00E35F47"/>
    <w:rsid w:val="00E360A5"/>
    <w:rsid w:val="00E362BC"/>
    <w:rsid w:val="00E36D92"/>
    <w:rsid w:val="00E377BF"/>
    <w:rsid w:val="00E379C8"/>
    <w:rsid w:val="00E37C25"/>
    <w:rsid w:val="00E40362"/>
    <w:rsid w:val="00E40760"/>
    <w:rsid w:val="00E40DAE"/>
    <w:rsid w:val="00E41479"/>
    <w:rsid w:val="00E414A2"/>
    <w:rsid w:val="00E41504"/>
    <w:rsid w:val="00E416D6"/>
    <w:rsid w:val="00E41A3E"/>
    <w:rsid w:val="00E41D2F"/>
    <w:rsid w:val="00E41DE5"/>
    <w:rsid w:val="00E41F7A"/>
    <w:rsid w:val="00E4252B"/>
    <w:rsid w:val="00E42FF3"/>
    <w:rsid w:val="00E431B3"/>
    <w:rsid w:val="00E432AE"/>
    <w:rsid w:val="00E4356E"/>
    <w:rsid w:val="00E43632"/>
    <w:rsid w:val="00E43926"/>
    <w:rsid w:val="00E43F1E"/>
    <w:rsid w:val="00E43F41"/>
    <w:rsid w:val="00E43FBE"/>
    <w:rsid w:val="00E441F2"/>
    <w:rsid w:val="00E4440F"/>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BE1"/>
    <w:rsid w:val="00E47D5F"/>
    <w:rsid w:val="00E47D96"/>
    <w:rsid w:val="00E50315"/>
    <w:rsid w:val="00E503DA"/>
    <w:rsid w:val="00E509DA"/>
    <w:rsid w:val="00E50A1F"/>
    <w:rsid w:val="00E50FF0"/>
    <w:rsid w:val="00E510B5"/>
    <w:rsid w:val="00E51548"/>
    <w:rsid w:val="00E515A3"/>
    <w:rsid w:val="00E516B4"/>
    <w:rsid w:val="00E51817"/>
    <w:rsid w:val="00E51ABD"/>
    <w:rsid w:val="00E51E23"/>
    <w:rsid w:val="00E52CCE"/>
    <w:rsid w:val="00E52F76"/>
    <w:rsid w:val="00E5315C"/>
    <w:rsid w:val="00E53370"/>
    <w:rsid w:val="00E5354C"/>
    <w:rsid w:val="00E538E0"/>
    <w:rsid w:val="00E54984"/>
    <w:rsid w:val="00E54D33"/>
    <w:rsid w:val="00E557E1"/>
    <w:rsid w:val="00E55AEB"/>
    <w:rsid w:val="00E55CD3"/>
    <w:rsid w:val="00E56E29"/>
    <w:rsid w:val="00E5711F"/>
    <w:rsid w:val="00E572CE"/>
    <w:rsid w:val="00E572F1"/>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2EDD"/>
    <w:rsid w:val="00E62F28"/>
    <w:rsid w:val="00E6306D"/>
    <w:rsid w:val="00E630F7"/>
    <w:rsid w:val="00E632B7"/>
    <w:rsid w:val="00E639CE"/>
    <w:rsid w:val="00E63AF2"/>
    <w:rsid w:val="00E63DE2"/>
    <w:rsid w:val="00E6412A"/>
    <w:rsid w:val="00E64286"/>
    <w:rsid w:val="00E64763"/>
    <w:rsid w:val="00E64C11"/>
    <w:rsid w:val="00E64CDD"/>
    <w:rsid w:val="00E65E6B"/>
    <w:rsid w:val="00E66078"/>
    <w:rsid w:val="00E6640D"/>
    <w:rsid w:val="00E6682F"/>
    <w:rsid w:val="00E67ECB"/>
    <w:rsid w:val="00E701D0"/>
    <w:rsid w:val="00E705E5"/>
    <w:rsid w:val="00E708A4"/>
    <w:rsid w:val="00E70B0C"/>
    <w:rsid w:val="00E71891"/>
    <w:rsid w:val="00E71DF1"/>
    <w:rsid w:val="00E72151"/>
    <w:rsid w:val="00E72247"/>
    <w:rsid w:val="00E722EF"/>
    <w:rsid w:val="00E723D3"/>
    <w:rsid w:val="00E7242A"/>
    <w:rsid w:val="00E7245A"/>
    <w:rsid w:val="00E72A3A"/>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AB"/>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8F9"/>
    <w:rsid w:val="00E81F9F"/>
    <w:rsid w:val="00E81FFC"/>
    <w:rsid w:val="00E826C8"/>
    <w:rsid w:val="00E828DA"/>
    <w:rsid w:val="00E82A04"/>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5D73"/>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0F6E"/>
    <w:rsid w:val="00EA10A2"/>
    <w:rsid w:val="00EA126D"/>
    <w:rsid w:val="00EA1817"/>
    <w:rsid w:val="00EA1A49"/>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7051"/>
    <w:rsid w:val="00EA708C"/>
    <w:rsid w:val="00EA7441"/>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0FC"/>
    <w:rsid w:val="00EB52C5"/>
    <w:rsid w:val="00EB534C"/>
    <w:rsid w:val="00EB55D2"/>
    <w:rsid w:val="00EB57E7"/>
    <w:rsid w:val="00EB57FF"/>
    <w:rsid w:val="00EB5ADE"/>
    <w:rsid w:val="00EB5CC3"/>
    <w:rsid w:val="00EB60EA"/>
    <w:rsid w:val="00EB632C"/>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360"/>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1A7"/>
    <w:rsid w:val="00EC6337"/>
    <w:rsid w:val="00EC6D68"/>
    <w:rsid w:val="00EC7183"/>
    <w:rsid w:val="00EC71AB"/>
    <w:rsid w:val="00EC7D05"/>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4B17"/>
    <w:rsid w:val="00ED4CF7"/>
    <w:rsid w:val="00ED5122"/>
    <w:rsid w:val="00ED51E7"/>
    <w:rsid w:val="00ED54F7"/>
    <w:rsid w:val="00ED58F2"/>
    <w:rsid w:val="00ED5D40"/>
    <w:rsid w:val="00ED5DD1"/>
    <w:rsid w:val="00ED607F"/>
    <w:rsid w:val="00ED6621"/>
    <w:rsid w:val="00ED7303"/>
    <w:rsid w:val="00EE08BC"/>
    <w:rsid w:val="00EE09EA"/>
    <w:rsid w:val="00EE0A49"/>
    <w:rsid w:val="00EE0E09"/>
    <w:rsid w:val="00EE0EF9"/>
    <w:rsid w:val="00EE12DA"/>
    <w:rsid w:val="00EE14B3"/>
    <w:rsid w:val="00EE15CA"/>
    <w:rsid w:val="00EE182C"/>
    <w:rsid w:val="00EE18BB"/>
    <w:rsid w:val="00EE1CDA"/>
    <w:rsid w:val="00EE1DF8"/>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5AB7"/>
    <w:rsid w:val="00EE5D07"/>
    <w:rsid w:val="00EE62B4"/>
    <w:rsid w:val="00EE632A"/>
    <w:rsid w:val="00EE636D"/>
    <w:rsid w:val="00EE66B1"/>
    <w:rsid w:val="00EE6CC0"/>
    <w:rsid w:val="00EE732F"/>
    <w:rsid w:val="00EE75D6"/>
    <w:rsid w:val="00EE76BF"/>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2E"/>
    <w:rsid w:val="00EF3D43"/>
    <w:rsid w:val="00EF447D"/>
    <w:rsid w:val="00EF493B"/>
    <w:rsid w:val="00EF4F32"/>
    <w:rsid w:val="00EF5009"/>
    <w:rsid w:val="00EF5326"/>
    <w:rsid w:val="00EF5392"/>
    <w:rsid w:val="00EF5861"/>
    <w:rsid w:val="00EF5958"/>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269"/>
    <w:rsid w:val="00F1162A"/>
    <w:rsid w:val="00F1165E"/>
    <w:rsid w:val="00F11CF5"/>
    <w:rsid w:val="00F124CB"/>
    <w:rsid w:val="00F12B3D"/>
    <w:rsid w:val="00F12D63"/>
    <w:rsid w:val="00F1403E"/>
    <w:rsid w:val="00F1415B"/>
    <w:rsid w:val="00F1476B"/>
    <w:rsid w:val="00F149F8"/>
    <w:rsid w:val="00F14FB8"/>
    <w:rsid w:val="00F15860"/>
    <w:rsid w:val="00F1677F"/>
    <w:rsid w:val="00F1698C"/>
    <w:rsid w:val="00F16BB1"/>
    <w:rsid w:val="00F16CA9"/>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79"/>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85C"/>
    <w:rsid w:val="00F27E0C"/>
    <w:rsid w:val="00F27EF4"/>
    <w:rsid w:val="00F3002F"/>
    <w:rsid w:val="00F30031"/>
    <w:rsid w:val="00F30353"/>
    <w:rsid w:val="00F308C0"/>
    <w:rsid w:val="00F30BE8"/>
    <w:rsid w:val="00F30EE4"/>
    <w:rsid w:val="00F30FF2"/>
    <w:rsid w:val="00F310F5"/>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4F1B"/>
    <w:rsid w:val="00F35036"/>
    <w:rsid w:val="00F3521B"/>
    <w:rsid w:val="00F35561"/>
    <w:rsid w:val="00F355CE"/>
    <w:rsid w:val="00F35865"/>
    <w:rsid w:val="00F35E92"/>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0E06"/>
    <w:rsid w:val="00F4125D"/>
    <w:rsid w:val="00F417B8"/>
    <w:rsid w:val="00F41A78"/>
    <w:rsid w:val="00F4262F"/>
    <w:rsid w:val="00F426A0"/>
    <w:rsid w:val="00F42910"/>
    <w:rsid w:val="00F42A4D"/>
    <w:rsid w:val="00F42BEE"/>
    <w:rsid w:val="00F42C2B"/>
    <w:rsid w:val="00F439C5"/>
    <w:rsid w:val="00F43EB5"/>
    <w:rsid w:val="00F4402C"/>
    <w:rsid w:val="00F44175"/>
    <w:rsid w:val="00F4449D"/>
    <w:rsid w:val="00F44833"/>
    <w:rsid w:val="00F44E03"/>
    <w:rsid w:val="00F452E4"/>
    <w:rsid w:val="00F45C59"/>
    <w:rsid w:val="00F45FA3"/>
    <w:rsid w:val="00F4613C"/>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0F36"/>
    <w:rsid w:val="00F5115A"/>
    <w:rsid w:val="00F513BA"/>
    <w:rsid w:val="00F51447"/>
    <w:rsid w:val="00F514EF"/>
    <w:rsid w:val="00F5164F"/>
    <w:rsid w:val="00F516F4"/>
    <w:rsid w:val="00F51A79"/>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CC6"/>
    <w:rsid w:val="00F64F9F"/>
    <w:rsid w:val="00F6583A"/>
    <w:rsid w:val="00F660B8"/>
    <w:rsid w:val="00F664C3"/>
    <w:rsid w:val="00F664DA"/>
    <w:rsid w:val="00F669E3"/>
    <w:rsid w:val="00F675DD"/>
    <w:rsid w:val="00F67988"/>
    <w:rsid w:val="00F67A85"/>
    <w:rsid w:val="00F7037F"/>
    <w:rsid w:val="00F70384"/>
    <w:rsid w:val="00F70559"/>
    <w:rsid w:val="00F70BD2"/>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A28"/>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3F7"/>
    <w:rsid w:val="00F7746B"/>
    <w:rsid w:val="00F7792A"/>
    <w:rsid w:val="00F77C47"/>
    <w:rsid w:val="00F77CFA"/>
    <w:rsid w:val="00F80957"/>
    <w:rsid w:val="00F80D8F"/>
    <w:rsid w:val="00F81311"/>
    <w:rsid w:val="00F813BB"/>
    <w:rsid w:val="00F814C8"/>
    <w:rsid w:val="00F81507"/>
    <w:rsid w:val="00F81625"/>
    <w:rsid w:val="00F81C47"/>
    <w:rsid w:val="00F81D8F"/>
    <w:rsid w:val="00F81E0E"/>
    <w:rsid w:val="00F81E87"/>
    <w:rsid w:val="00F81F25"/>
    <w:rsid w:val="00F81F57"/>
    <w:rsid w:val="00F8222F"/>
    <w:rsid w:val="00F82682"/>
    <w:rsid w:val="00F8270B"/>
    <w:rsid w:val="00F82CD8"/>
    <w:rsid w:val="00F82F27"/>
    <w:rsid w:val="00F831B2"/>
    <w:rsid w:val="00F83301"/>
    <w:rsid w:val="00F837A7"/>
    <w:rsid w:val="00F837DD"/>
    <w:rsid w:val="00F84232"/>
    <w:rsid w:val="00F842F9"/>
    <w:rsid w:val="00F84415"/>
    <w:rsid w:val="00F84849"/>
    <w:rsid w:val="00F849D7"/>
    <w:rsid w:val="00F84A2F"/>
    <w:rsid w:val="00F84BAB"/>
    <w:rsid w:val="00F84DDB"/>
    <w:rsid w:val="00F850EB"/>
    <w:rsid w:val="00F850F9"/>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605"/>
    <w:rsid w:val="00F879C6"/>
    <w:rsid w:val="00F87CB7"/>
    <w:rsid w:val="00F87D07"/>
    <w:rsid w:val="00F87D7F"/>
    <w:rsid w:val="00F87E13"/>
    <w:rsid w:val="00F87E81"/>
    <w:rsid w:val="00F90184"/>
    <w:rsid w:val="00F901EE"/>
    <w:rsid w:val="00F90391"/>
    <w:rsid w:val="00F9046C"/>
    <w:rsid w:val="00F906C3"/>
    <w:rsid w:val="00F90BEE"/>
    <w:rsid w:val="00F90C86"/>
    <w:rsid w:val="00F90EC3"/>
    <w:rsid w:val="00F90FD6"/>
    <w:rsid w:val="00F910E4"/>
    <w:rsid w:val="00F91575"/>
    <w:rsid w:val="00F915AB"/>
    <w:rsid w:val="00F9174D"/>
    <w:rsid w:val="00F91906"/>
    <w:rsid w:val="00F91CA2"/>
    <w:rsid w:val="00F91DAB"/>
    <w:rsid w:val="00F91DAC"/>
    <w:rsid w:val="00F91FBE"/>
    <w:rsid w:val="00F92135"/>
    <w:rsid w:val="00F92174"/>
    <w:rsid w:val="00F923DB"/>
    <w:rsid w:val="00F92725"/>
    <w:rsid w:val="00F92A5F"/>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97E"/>
    <w:rsid w:val="00F96C7A"/>
    <w:rsid w:val="00F96E7C"/>
    <w:rsid w:val="00F975B5"/>
    <w:rsid w:val="00F97859"/>
    <w:rsid w:val="00F97DEE"/>
    <w:rsid w:val="00FA04BE"/>
    <w:rsid w:val="00FA0509"/>
    <w:rsid w:val="00FA07FA"/>
    <w:rsid w:val="00FA0E7C"/>
    <w:rsid w:val="00FA1177"/>
    <w:rsid w:val="00FA15C6"/>
    <w:rsid w:val="00FA1CBF"/>
    <w:rsid w:val="00FA1D8F"/>
    <w:rsid w:val="00FA2002"/>
    <w:rsid w:val="00FA2526"/>
    <w:rsid w:val="00FA2AB0"/>
    <w:rsid w:val="00FA324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6A"/>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72"/>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5B31"/>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3F"/>
    <w:rsid w:val="00FD1748"/>
    <w:rsid w:val="00FD250B"/>
    <w:rsid w:val="00FD2804"/>
    <w:rsid w:val="00FD282A"/>
    <w:rsid w:val="00FD2A71"/>
    <w:rsid w:val="00FD2F55"/>
    <w:rsid w:val="00FD305B"/>
    <w:rsid w:val="00FD33B3"/>
    <w:rsid w:val="00FD3905"/>
    <w:rsid w:val="00FD3E94"/>
    <w:rsid w:val="00FD3FB8"/>
    <w:rsid w:val="00FD4124"/>
    <w:rsid w:val="00FD43F7"/>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10CE"/>
    <w:rsid w:val="00FE1A51"/>
    <w:rsid w:val="00FE20AB"/>
    <w:rsid w:val="00FE22FE"/>
    <w:rsid w:val="00FE2955"/>
    <w:rsid w:val="00FE2B7B"/>
    <w:rsid w:val="00FE2BF6"/>
    <w:rsid w:val="00FE3100"/>
    <w:rsid w:val="00FE3439"/>
    <w:rsid w:val="00FE3768"/>
    <w:rsid w:val="00FE4705"/>
    <w:rsid w:val="00FE4D1E"/>
    <w:rsid w:val="00FE5172"/>
    <w:rsid w:val="00FE53AC"/>
    <w:rsid w:val="00FE5410"/>
    <w:rsid w:val="00FE5977"/>
    <w:rsid w:val="00FE5D0A"/>
    <w:rsid w:val="00FE5D5A"/>
    <w:rsid w:val="00FE627C"/>
    <w:rsid w:val="00FE6798"/>
    <w:rsid w:val="00FE6A02"/>
    <w:rsid w:val="00FE6DEC"/>
    <w:rsid w:val="00FE6F35"/>
    <w:rsid w:val="00FE7170"/>
    <w:rsid w:val="00FE74E2"/>
    <w:rsid w:val="00FE74FC"/>
    <w:rsid w:val="00FE761D"/>
    <w:rsid w:val="00FE76FA"/>
    <w:rsid w:val="00FE7903"/>
    <w:rsid w:val="00FE798A"/>
    <w:rsid w:val="00FE7C3E"/>
    <w:rsid w:val="00FE7DB0"/>
    <w:rsid w:val="00FE7E6E"/>
    <w:rsid w:val="00FE7F00"/>
    <w:rsid w:val="00FF01C5"/>
    <w:rsid w:val="00FF0224"/>
    <w:rsid w:val="00FF04CA"/>
    <w:rsid w:val="00FF0502"/>
    <w:rsid w:val="00FF0BBB"/>
    <w:rsid w:val="00FF1455"/>
    <w:rsid w:val="00FF1716"/>
    <w:rsid w:val="00FF1862"/>
    <w:rsid w:val="00FF193F"/>
    <w:rsid w:val="00FF1A6C"/>
    <w:rsid w:val="00FF1D5F"/>
    <w:rsid w:val="00FF2077"/>
    <w:rsid w:val="00FF20A8"/>
    <w:rsid w:val="00FF2524"/>
    <w:rsid w:val="00FF283C"/>
    <w:rsid w:val="00FF2A88"/>
    <w:rsid w:val="00FF2D99"/>
    <w:rsid w:val="00FF3398"/>
    <w:rsid w:val="00FF37C5"/>
    <w:rsid w:val="00FF39CF"/>
    <w:rsid w:val="00FF3A12"/>
    <w:rsid w:val="00FF3C63"/>
    <w:rsid w:val="00FF3CFC"/>
    <w:rsid w:val="00FF41E9"/>
    <w:rsid w:val="00FF43AF"/>
    <w:rsid w:val="00FF48E0"/>
    <w:rsid w:val="00FF4D22"/>
    <w:rsid w:val="00FF4FCD"/>
    <w:rsid w:val="00FF5026"/>
    <w:rsid w:val="00FF5173"/>
    <w:rsid w:val="00FF51D0"/>
    <w:rsid w:val="00FF52CC"/>
    <w:rsid w:val="00FF52E3"/>
    <w:rsid w:val="00FF5EFE"/>
    <w:rsid w:val="00FF609A"/>
    <w:rsid w:val="00FF651D"/>
    <w:rsid w:val="00FF67EB"/>
    <w:rsid w:val="00FF6A39"/>
    <w:rsid w:val="00FF6CF6"/>
    <w:rsid w:val="00FF707C"/>
    <w:rsid w:val="00FF73D5"/>
    <w:rsid w:val="00FF78DB"/>
    <w:rsid w:val="043B69A5"/>
    <w:rsid w:val="09E9705C"/>
    <w:rsid w:val="0A2D45AD"/>
    <w:rsid w:val="0D178A81"/>
    <w:rsid w:val="1D805341"/>
    <w:rsid w:val="408C9DD4"/>
    <w:rsid w:val="44003115"/>
    <w:rsid w:val="458163A6"/>
    <w:rsid w:val="48A130D6"/>
    <w:rsid w:val="4D6D4BEB"/>
    <w:rsid w:val="7397A123"/>
    <w:rsid w:val="76395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7D9E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able of figures" w:uiPriority="99"/>
    <w:lsdException w:name="annotation reference" w:uiPriority="99" w:qFormat="1"/>
    <w:lsdException w:name="Default Paragraph Font" w:uiPriority="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2ECE"/>
    <w:rPr>
      <w:rFonts w:asciiTheme="minorHAnsi" w:eastAsiaTheme="minorHAnsi" w:hAnsiTheme="minorHAnsi" w:cstheme="minorBidi"/>
      <w:sz w:val="24"/>
      <w:szCs w:val="24"/>
    </w:rPr>
  </w:style>
  <w:style w:type="paragraph" w:styleId="Heading1">
    <w:name w:val="heading 1"/>
    <w:next w:val="Normal"/>
    <w:link w:val="Heading1Char1"/>
    <w:qFormat/>
    <w:rsid w:val="004340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43405B"/>
    <w:pPr>
      <w:pBdr>
        <w:top w:val="none" w:sz="0" w:space="0" w:color="auto"/>
      </w:pBdr>
      <w:spacing w:before="180"/>
      <w:outlineLvl w:val="1"/>
    </w:pPr>
    <w:rPr>
      <w:sz w:val="32"/>
    </w:rPr>
  </w:style>
  <w:style w:type="paragraph" w:styleId="Heading3">
    <w:name w:val="heading 3"/>
    <w:basedOn w:val="Heading2"/>
    <w:next w:val="Normal"/>
    <w:link w:val="Heading3Char"/>
    <w:qFormat/>
    <w:rsid w:val="0043405B"/>
    <w:pPr>
      <w:spacing w:before="120"/>
      <w:outlineLvl w:val="2"/>
    </w:pPr>
    <w:rPr>
      <w:sz w:val="28"/>
    </w:rPr>
  </w:style>
  <w:style w:type="paragraph" w:styleId="Heading4">
    <w:name w:val="heading 4"/>
    <w:aliases w:val="h4"/>
    <w:basedOn w:val="Heading3"/>
    <w:next w:val="Normal"/>
    <w:link w:val="Heading4Char"/>
    <w:qFormat/>
    <w:rsid w:val="0043405B"/>
    <w:pPr>
      <w:ind w:left="1418" w:hanging="1418"/>
      <w:outlineLvl w:val="3"/>
    </w:pPr>
    <w:rPr>
      <w:sz w:val="24"/>
    </w:rPr>
  </w:style>
  <w:style w:type="paragraph" w:styleId="Heading5">
    <w:name w:val="heading 5"/>
    <w:basedOn w:val="Heading4"/>
    <w:next w:val="Normal"/>
    <w:link w:val="Heading5Char"/>
    <w:qFormat/>
    <w:rsid w:val="0043405B"/>
    <w:pPr>
      <w:ind w:left="1701" w:hanging="1701"/>
      <w:outlineLvl w:val="4"/>
    </w:pPr>
    <w:rPr>
      <w:sz w:val="22"/>
    </w:rPr>
  </w:style>
  <w:style w:type="paragraph" w:styleId="Heading6">
    <w:name w:val="heading 6"/>
    <w:basedOn w:val="H6"/>
    <w:next w:val="Normal"/>
    <w:qFormat/>
    <w:rsid w:val="0043405B"/>
    <w:pPr>
      <w:outlineLvl w:val="5"/>
    </w:pPr>
  </w:style>
  <w:style w:type="paragraph" w:styleId="Heading7">
    <w:name w:val="heading 7"/>
    <w:basedOn w:val="H6"/>
    <w:next w:val="Normal"/>
    <w:qFormat/>
    <w:rsid w:val="0043405B"/>
    <w:pPr>
      <w:outlineLvl w:val="6"/>
    </w:pPr>
  </w:style>
  <w:style w:type="paragraph" w:styleId="Heading8">
    <w:name w:val="heading 8"/>
    <w:basedOn w:val="Heading1"/>
    <w:next w:val="Normal"/>
    <w:qFormat/>
    <w:rsid w:val="0043405B"/>
    <w:pPr>
      <w:ind w:left="0" w:firstLine="0"/>
      <w:outlineLvl w:val="7"/>
    </w:pPr>
  </w:style>
  <w:style w:type="paragraph" w:styleId="Heading9">
    <w:name w:val="heading 9"/>
    <w:basedOn w:val="Heading8"/>
    <w:next w:val="Normal"/>
    <w:qFormat/>
    <w:rsid w:val="0043405B"/>
    <w:pPr>
      <w:outlineLvl w:val="8"/>
    </w:pPr>
  </w:style>
  <w:style w:type="character" w:default="1" w:styleId="DefaultParagraphFont">
    <w:name w:val="Default Paragraph Font"/>
    <w:uiPriority w:val="1"/>
    <w:semiHidden/>
    <w:unhideWhenUsed/>
    <w:rsid w:val="00A42E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42ECE"/>
  </w:style>
  <w:style w:type="paragraph" w:styleId="TOC8">
    <w:name w:val="toc 8"/>
    <w:basedOn w:val="TOC1"/>
    <w:semiHidden/>
    <w:rsid w:val="0043405B"/>
    <w:pPr>
      <w:spacing w:before="180"/>
      <w:ind w:left="2693" w:hanging="2693"/>
    </w:pPr>
    <w:rPr>
      <w:b/>
    </w:rPr>
  </w:style>
  <w:style w:type="paragraph" w:styleId="TOC1">
    <w:name w:val="toc 1"/>
    <w:rsid w:val="0043405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sv-SE" w:eastAsia="ja-JP"/>
    </w:rPr>
  </w:style>
  <w:style w:type="paragraph" w:customStyle="1" w:styleId="ZT">
    <w:name w:val="ZT"/>
    <w:rsid w:val="0043405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43405B"/>
    <w:pPr>
      <w:ind w:left="1701" w:hanging="1701"/>
    </w:pPr>
  </w:style>
  <w:style w:type="paragraph" w:styleId="TOC4">
    <w:name w:val="toc 4"/>
    <w:basedOn w:val="TOC3"/>
    <w:semiHidden/>
    <w:rsid w:val="0043405B"/>
    <w:pPr>
      <w:ind w:left="1418" w:hanging="1418"/>
    </w:pPr>
  </w:style>
  <w:style w:type="paragraph" w:styleId="TOC3">
    <w:name w:val="toc 3"/>
    <w:basedOn w:val="TOC2"/>
    <w:semiHidden/>
    <w:rsid w:val="0043405B"/>
    <w:pPr>
      <w:ind w:left="1134" w:hanging="1134"/>
    </w:pPr>
  </w:style>
  <w:style w:type="paragraph" w:styleId="TOC2">
    <w:name w:val="toc 2"/>
    <w:basedOn w:val="TOC1"/>
    <w:semiHidden/>
    <w:rsid w:val="0043405B"/>
    <w:pPr>
      <w:keepNext w:val="0"/>
      <w:spacing w:before="0"/>
      <w:ind w:left="851" w:hanging="851"/>
    </w:pPr>
    <w:rPr>
      <w:sz w:val="20"/>
    </w:rPr>
  </w:style>
  <w:style w:type="paragraph" w:styleId="Index2">
    <w:name w:val="index 2"/>
    <w:basedOn w:val="Index1"/>
    <w:semiHidden/>
    <w:rsid w:val="0043405B"/>
    <w:pPr>
      <w:ind w:left="284"/>
    </w:pPr>
  </w:style>
  <w:style w:type="paragraph" w:styleId="Index1">
    <w:name w:val="index 1"/>
    <w:basedOn w:val="Normal"/>
    <w:semiHidden/>
    <w:rsid w:val="0043405B"/>
    <w:pPr>
      <w:keepLines/>
    </w:pPr>
  </w:style>
  <w:style w:type="paragraph" w:customStyle="1" w:styleId="ZH">
    <w:name w:val="ZH"/>
    <w:rsid w:val="0043405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sv-SE" w:eastAsia="ja-JP"/>
    </w:rPr>
  </w:style>
  <w:style w:type="paragraph" w:customStyle="1" w:styleId="TT">
    <w:name w:val="TT"/>
    <w:basedOn w:val="Heading1"/>
    <w:next w:val="Normal"/>
    <w:rsid w:val="0043405B"/>
    <w:pPr>
      <w:outlineLvl w:val="9"/>
    </w:pPr>
  </w:style>
  <w:style w:type="paragraph" w:styleId="ListNumber2">
    <w:name w:val="List Number 2"/>
    <w:basedOn w:val="ListNumber"/>
    <w:rsid w:val="0043405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3405B"/>
    <w:pPr>
      <w:widowControl w:val="0"/>
      <w:overflowPunct w:val="0"/>
      <w:autoSpaceDE w:val="0"/>
      <w:autoSpaceDN w:val="0"/>
      <w:adjustRightInd w:val="0"/>
      <w:textAlignment w:val="baseline"/>
    </w:pPr>
    <w:rPr>
      <w:rFonts w:ascii="Arial" w:eastAsia="Times New Roman" w:hAnsi="Arial"/>
      <w:b/>
      <w:noProof/>
      <w:sz w:val="18"/>
      <w:lang w:val="sv-SE" w:eastAsia="ja-JP"/>
    </w:rPr>
  </w:style>
  <w:style w:type="character" w:styleId="FootnoteReference">
    <w:name w:val="footnote reference"/>
    <w:basedOn w:val="DefaultParagraphFont"/>
    <w:semiHidden/>
    <w:rsid w:val="0043405B"/>
    <w:rPr>
      <w:b/>
      <w:position w:val="6"/>
      <w:sz w:val="16"/>
    </w:rPr>
  </w:style>
  <w:style w:type="paragraph" w:styleId="FootnoteText">
    <w:name w:val="footnote text"/>
    <w:basedOn w:val="Normal"/>
    <w:semiHidden/>
    <w:rsid w:val="0043405B"/>
    <w:pPr>
      <w:keepLines/>
      <w:ind w:left="454" w:hanging="454"/>
    </w:pPr>
    <w:rPr>
      <w:sz w:val="16"/>
    </w:rPr>
  </w:style>
  <w:style w:type="paragraph" w:customStyle="1" w:styleId="TAH">
    <w:name w:val="TAH"/>
    <w:basedOn w:val="TAC"/>
    <w:link w:val="TAHCar"/>
    <w:rsid w:val="0043405B"/>
    <w:rPr>
      <w:b/>
    </w:rPr>
  </w:style>
  <w:style w:type="paragraph" w:customStyle="1" w:styleId="TAC">
    <w:name w:val="TAC"/>
    <w:basedOn w:val="TAL"/>
    <w:link w:val="TACChar"/>
    <w:rsid w:val="0043405B"/>
    <w:pPr>
      <w:jc w:val="center"/>
    </w:pPr>
  </w:style>
  <w:style w:type="paragraph" w:customStyle="1" w:styleId="TF">
    <w:name w:val="TF"/>
    <w:basedOn w:val="TH"/>
    <w:rsid w:val="0043405B"/>
    <w:pPr>
      <w:keepNext w:val="0"/>
      <w:spacing w:before="0" w:after="240"/>
    </w:pPr>
  </w:style>
  <w:style w:type="paragraph" w:customStyle="1" w:styleId="NO">
    <w:name w:val="NO"/>
    <w:basedOn w:val="Normal"/>
    <w:link w:val="NOChar"/>
    <w:rsid w:val="0043405B"/>
    <w:pPr>
      <w:keepLines/>
      <w:ind w:left="1135" w:hanging="851"/>
    </w:pPr>
  </w:style>
  <w:style w:type="paragraph" w:styleId="TOC9">
    <w:name w:val="toc 9"/>
    <w:basedOn w:val="TOC8"/>
    <w:semiHidden/>
    <w:rsid w:val="0043405B"/>
    <w:pPr>
      <w:ind w:left="1418" w:hanging="1418"/>
    </w:pPr>
  </w:style>
  <w:style w:type="paragraph" w:customStyle="1" w:styleId="EX">
    <w:name w:val="EX"/>
    <w:basedOn w:val="Normal"/>
    <w:link w:val="EXChar"/>
    <w:rsid w:val="0043405B"/>
    <w:pPr>
      <w:keepLines/>
      <w:ind w:left="1702" w:hanging="1418"/>
    </w:pPr>
  </w:style>
  <w:style w:type="paragraph" w:customStyle="1" w:styleId="FP">
    <w:name w:val="FP"/>
    <w:basedOn w:val="Normal"/>
    <w:rsid w:val="0043405B"/>
  </w:style>
  <w:style w:type="paragraph" w:customStyle="1" w:styleId="LD">
    <w:name w:val="LD"/>
    <w:rsid w:val="0043405B"/>
    <w:pPr>
      <w:keepNext/>
      <w:keepLines/>
      <w:overflowPunct w:val="0"/>
      <w:autoSpaceDE w:val="0"/>
      <w:autoSpaceDN w:val="0"/>
      <w:adjustRightInd w:val="0"/>
      <w:spacing w:line="180" w:lineRule="exact"/>
      <w:textAlignment w:val="baseline"/>
    </w:pPr>
    <w:rPr>
      <w:rFonts w:ascii="Courier New" w:eastAsia="Times New Roman" w:hAnsi="Courier New"/>
      <w:noProof/>
      <w:lang w:val="sv-SE" w:eastAsia="ja-JP"/>
    </w:rPr>
  </w:style>
  <w:style w:type="paragraph" w:customStyle="1" w:styleId="NW">
    <w:name w:val="NW"/>
    <w:basedOn w:val="NO"/>
    <w:rsid w:val="0043405B"/>
  </w:style>
  <w:style w:type="paragraph" w:customStyle="1" w:styleId="EW">
    <w:name w:val="EW"/>
    <w:basedOn w:val="EX"/>
    <w:rsid w:val="0043405B"/>
  </w:style>
  <w:style w:type="paragraph" w:styleId="TOC6">
    <w:name w:val="toc 6"/>
    <w:basedOn w:val="TOC5"/>
    <w:next w:val="Normal"/>
    <w:semiHidden/>
    <w:rsid w:val="0043405B"/>
    <w:pPr>
      <w:ind w:left="1985" w:hanging="1985"/>
    </w:pPr>
  </w:style>
  <w:style w:type="paragraph" w:styleId="TOC7">
    <w:name w:val="toc 7"/>
    <w:basedOn w:val="TOC6"/>
    <w:next w:val="Normal"/>
    <w:semiHidden/>
    <w:rsid w:val="0043405B"/>
    <w:pPr>
      <w:ind w:left="2268" w:hanging="2268"/>
    </w:pPr>
  </w:style>
  <w:style w:type="paragraph" w:styleId="ListBullet2">
    <w:name w:val="List Bullet 2"/>
    <w:basedOn w:val="ListBullet"/>
    <w:rsid w:val="0043405B"/>
    <w:pPr>
      <w:ind w:left="851"/>
    </w:pPr>
  </w:style>
  <w:style w:type="paragraph" w:styleId="ListBullet3">
    <w:name w:val="List Bullet 3"/>
    <w:basedOn w:val="ListBullet2"/>
    <w:rsid w:val="0043405B"/>
    <w:pPr>
      <w:ind w:left="1135"/>
    </w:pPr>
  </w:style>
  <w:style w:type="paragraph" w:styleId="ListNumber">
    <w:name w:val="List Number"/>
    <w:basedOn w:val="List"/>
    <w:rsid w:val="0043405B"/>
  </w:style>
  <w:style w:type="paragraph" w:customStyle="1" w:styleId="EQ">
    <w:name w:val="EQ"/>
    <w:basedOn w:val="Normal"/>
    <w:next w:val="Normal"/>
    <w:rsid w:val="0043405B"/>
    <w:pPr>
      <w:keepLines/>
      <w:tabs>
        <w:tab w:val="center" w:pos="4536"/>
        <w:tab w:val="right" w:pos="9072"/>
      </w:tabs>
    </w:pPr>
    <w:rPr>
      <w:noProof/>
    </w:rPr>
  </w:style>
  <w:style w:type="paragraph" w:customStyle="1" w:styleId="TH">
    <w:name w:val="TH"/>
    <w:basedOn w:val="Normal"/>
    <w:link w:val="THChar"/>
    <w:rsid w:val="0043405B"/>
    <w:pPr>
      <w:keepNext/>
      <w:keepLines/>
      <w:spacing w:before="60"/>
      <w:jc w:val="center"/>
    </w:pPr>
    <w:rPr>
      <w:rFonts w:ascii="Arial" w:hAnsi="Arial"/>
      <w:b/>
    </w:rPr>
  </w:style>
  <w:style w:type="paragraph" w:customStyle="1" w:styleId="NF">
    <w:name w:val="NF"/>
    <w:basedOn w:val="NO"/>
    <w:rsid w:val="0043405B"/>
    <w:pPr>
      <w:keepNext/>
    </w:pPr>
    <w:rPr>
      <w:rFonts w:ascii="Arial" w:hAnsi="Arial"/>
      <w:sz w:val="18"/>
    </w:rPr>
  </w:style>
  <w:style w:type="paragraph" w:customStyle="1" w:styleId="PL">
    <w:name w:val="PL"/>
    <w:rsid w:val="004340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ja-JP"/>
    </w:rPr>
  </w:style>
  <w:style w:type="paragraph" w:customStyle="1" w:styleId="TAR">
    <w:name w:val="TAR"/>
    <w:basedOn w:val="TAL"/>
    <w:rsid w:val="0043405B"/>
    <w:pPr>
      <w:jc w:val="right"/>
    </w:pPr>
  </w:style>
  <w:style w:type="paragraph" w:customStyle="1" w:styleId="H6">
    <w:name w:val="H6"/>
    <w:basedOn w:val="Heading5"/>
    <w:next w:val="Normal"/>
    <w:rsid w:val="0043405B"/>
    <w:pPr>
      <w:ind w:left="1985" w:hanging="1985"/>
      <w:outlineLvl w:val="9"/>
    </w:pPr>
    <w:rPr>
      <w:sz w:val="20"/>
    </w:rPr>
  </w:style>
  <w:style w:type="paragraph" w:customStyle="1" w:styleId="TAN">
    <w:name w:val="TAN"/>
    <w:basedOn w:val="TAL"/>
    <w:link w:val="TANChar"/>
    <w:rsid w:val="0043405B"/>
    <w:pPr>
      <w:ind w:left="851" w:hanging="851"/>
    </w:pPr>
  </w:style>
  <w:style w:type="paragraph" w:customStyle="1" w:styleId="TAL">
    <w:name w:val="TAL"/>
    <w:basedOn w:val="Normal"/>
    <w:link w:val="TALCar"/>
    <w:rsid w:val="0043405B"/>
    <w:pPr>
      <w:keepNext/>
      <w:keepLines/>
    </w:pPr>
    <w:rPr>
      <w:rFonts w:ascii="Arial" w:hAnsi="Arial"/>
      <w:sz w:val="18"/>
    </w:rPr>
  </w:style>
  <w:style w:type="paragraph" w:customStyle="1" w:styleId="ZA">
    <w:name w:val="ZA"/>
    <w:rsid w:val="004340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sv-SE" w:eastAsia="ja-JP"/>
    </w:rPr>
  </w:style>
  <w:style w:type="paragraph" w:customStyle="1" w:styleId="ZB">
    <w:name w:val="ZB"/>
    <w:rsid w:val="004340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sv-SE" w:eastAsia="ja-JP"/>
    </w:rPr>
  </w:style>
  <w:style w:type="paragraph" w:customStyle="1" w:styleId="ZD">
    <w:name w:val="ZD"/>
    <w:rsid w:val="0043405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sv-SE" w:eastAsia="ja-JP"/>
    </w:rPr>
  </w:style>
  <w:style w:type="paragraph" w:customStyle="1" w:styleId="ZU">
    <w:name w:val="ZU"/>
    <w:rsid w:val="004340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sv-SE" w:eastAsia="ja-JP"/>
    </w:rPr>
  </w:style>
  <w:style w:type="paragraph" w:customStyle="1" w:styleId="ZV">
    <w:name w:val="ZV"/>
    <w:basedOn w:val="ZU"/>
    <w:rsid w:val="0043405B"/>
    <w:pPr>
      <w:framePr w:wrap="notBeside" w:y="16161"/>
    </w:pPr>
  </w:style>
  <w:style w:type="character" w:customStyle="1" w:styleId="ZGSM">
    <w:name w:val="ZGSM"/>
    <w:rsid w:val="0043405B"/>
  </w:style>
  <w:style w:type="paragraph" w:styleId="List2">
    <w:name w:val="List 2"/>
    <w:basedOn w:val="List"/>
    <w:rsid w:val="0043405B"/>
    <w:pPr>
      <w:ind w:left="851"/>
    </w:pPr>
  </w:style>
  <w:style w:type="paragraph" w:customStyle="1" w:styleId="ZG">
    <w:name w:val="ZG"/>
    <w:rsid w:val="0043405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sv-SE" w:eastAsia="ja-JP"/>
    </w:rPr>
  </w:style>
  <w:style w:type="paragraph" w:styleId="List3">
    <w:name w:val="List 3"/>
    <w:basedOn w:val="List2"/>
    <w:rsid w:val="0043405B"/>
    <w:pPr>
      <w:ind w:left="1135"/>
    </w:pPr>
  </w:style>
  <w:style w:type="paragraph" w:styleId="List4">
    <w:name w:val="List 4"/>
    <w:basedOn w:val="List3"/>
    <w:rsid w:val="0043405B"/>
    <w:pPr>
      <w:ind w:left="1418"/>
    </w:pPr>
  </w:style>
  <w:style w:type="paragraph" w:styleId="List5">
    <w:name w:val="List 5"/>
    <w:basedOn w:val="List4"/>
    <w:rsid w:val="0043405B"/>
    <w:pPr>
      <w:ind w:left="1702"/>
    </w:pPr>
  </w:style>
  <w:style w:type="paragraph" w:customStyle="1" w:styleId="EditorsNote">
    <w:name w:val="Editor's Note"/>
    <w:basedOn w:val="NO"/>
    <w:rsid w:val="0043405B"/>
    <w:rPr>
      <w:color w:val="FF0000"/>
    </w:rPr>
  </w:style>
  <w:style w:type="paragraph" w:styleId="List">
    <w:name w:val="List"/>
    <w:basedOn w:val="Normal"/>
    <w:rsid w:val="0043405B"/>
    <w:pPr>
      <w:ind w:left="568" w:hanging="284"/>
    </w:pPr>
  </w:style>
  <w:style w:type="paragraph" w:styleId="ListBullet">
    <w:name w:val="List Bullet"/>
    <w:basedOn w:val="List"/>
    <w:rsid w:val="0043405B"/>
  </w:style>
  <w:style w:type="paragraph" w:styleId="ListBullet4">
    <w:name w:val="List Bullet 4"/>
    <w:basedOn w:val="ListBullet3"/>
    <w:rsid w:val="0043405B"/>
    <w:pPr>
      <w:ind w:left="1418"/>
    </w:pPr>
  </w:style>
  <w:style w:type="paragraph" w:styleId="ListBullet5">
    <w:name w:val="List Bullet 5"/>
    <w:basedOn w:val="ListBullet4"/>
    <w:rsid w:val="0043405B"/>
    <w:pPr>
      <w:ind w:left="1702"/>
    </w:pPr>
  </w:style>
  <w:style w:type="paragraph" w:customStyle="1" w:styleId="B1">
    <w:name w:val="B1"/>
    <w:basedOn w:val="List"/>
    <w:link w:val="B1Char"/>
    <w:rsid w:val="0043405B"/>
  </w:style>
  <w:style w:type="paragraph" w:customStyle="1" w:styleId="B2">
    <w:name w:val="B2"/>
    <w:basedOn w:val="List2"/>
    <w:rsid w:val="0043405B"/>
  </w:style>
  <w:style w:type="paragraph" w:customStyle="1" w:styleId="B3">
    <w:name w:val="B3"/>
    <w:basedOn w:val="List3"/>
    <w:rsid w:val="0043405B"/>
  </w:style>
  <w:style w:type="paragraph" w:customStyle="1" w:styleId="B4">
    <w:name w:val="B4"/>
    <w:basedOn w:val="List4"/>
    <w:rsid w:val="0043405B"/>
  </w:style>
  <w:style w:type="paragraph" w:customStyle="1" w:styleId="B5">
    <w:name w:val="B5"/>
    <w:basedOn w:val="List5"/>
    <w:rsid w:val="0043405B"/>
  </w:style>
  <w:style w:type="paragraph" w:styleId="Footer">
    <w:name w:val="footer"/>
    <w:basedOn w:val="Header"/>
    <w:link w:val="FooterChar"/>
    <w:rsid w:val="0043405B"/>
    <w:pPr>
      <w:jc w:val="center"/>
    </w:pPr>
    <w:rPr>
      <w:i/>
    </w:rPr>
  </w:style>
  <w:style w:type="paragraph" w:customStyle="1" w:styleId="ZTD">
    <w:name w:val="ZTD"/>
    <w:basedOn w:val="ZB"/>
    <w:rsid w:val="0043405B"/>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eastAsia="Times New Roman" w:hAnsi="Arial"/>
      <w:sz w:val="36"/>
      <w:lang w:val="en-GB" w:eastAsia="ja-JP"/>
    </w:rPr>
  </w:style>
  <w:style w:type="character" w:customStyle="1" w:styleId="Heading2Char">
    <w:name w:val="Heading 2 Char"/>
    <w:link w:val="Heading2"/>
    <w:rsid w:val="007B0E72"/>
    <w:rPr>
      <w:rFonts w:ascii="Arial" w:eastAsia="Times New Roman" w:hAnsi="Arial"/>
      <w:sz w:val="32"/>
      <w:lang w:val="en-GB" w:eastAsia="ja-JP"/>
    </w:rPr>
  </w:style>
  <w:style w:type="character" w:customStyle="1" w:styleId="Heading3Char">
    <w:name w:val="Heading 3 Char"/>
    <w:link w:val="Heading3"/>
    <w:rsid w:val="0061723D"/>
    <w:rPr>
      <w:rFonts w:ascii="Arial" w:eastAsia="Times New Roman" w:hAnsi="Arial"/>
      <w:sz w:val="28"/>
      <w:lang w:val="en-GB" w:eastAsia="ja-JP"/>
    </w:rPr>
  </w:style>
  <w:style w:type="character" w:customStyle="1" w:styleId="Heading4Char">
    <w:name w:val="Heading 4 Char"/>
    <w:aliases w:val="h4 Char"/>
    <w:link w:val="Heading4"/>
    <w:rsid w:val="00184F51"/>
    <w:rPr>
      <w:rFonts w:ascii="Arial" w:eastAsia="Times New Roman" w:hAnsi="Arial"/>
      <w:sz w:val="24"/>
      <w:lang w:val="en-GB" w:eastAsia="ja-JP"/>
    </w:rPr>
  </w:style>
  <w:style w:type="character" w:customStyle="1" w:styleId="Heading5Char">
    <w:name w:val="Heading 5 Char"/>
    <w:link w:val="Heading5"/>
    <w:rsid w:val="00184F51"/>
    <w:rPr>
      <w:rFonts w:ascii="Arial" w:eastAsia="Times New Roman" w:hAnsi="Arial"/>
      <w:sz w:val="22"/>
      <w:lang w:val="en-GB" w:eastAsia="ja-JP"/>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
    <w:basedOn w:val="Normal"/>
    <w:link w:val="ListParagraphChar"/>
    <w:uiPriority w:val="34"/>
    <w:qFormat/>
    <w:rsid w:val="00E57B43"/>
    <w:pPr>
      <w:numPr>
        <w:numId w:val="7"/>
      </w:numPr>
    </w:pPr>
    <w:rPr>
      <w:rFonts w:eastAsia="Calibri"/>
      <w:lang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b/>
      <w:i/>
      <w:noProof/>
      <w:sz w:val="18"/>
      <w:lang w:val="sv-SE"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eastAsia="Times New Roman" w:hAnsi="Arial"/>
      <w:b/>
      <w:noProof/>
      <w:sz w:val="18"/>
      <w:lang w:val="sv-SE" w:eastAsia="ja-JP"/>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eastAsia="Times New Roman" w:hAnsi="Arial"/>
      <w:sz w:val="18"/>
      <w:lang w:val="en-GB" w:eastAsia="ja-JP"/>
    </w:rPr>
  </w:style>
  <w:style w:type="character" w:customStyle="1" w:styleId="TALCar">
    <w:name w:val="TAL Car"/>
    <w:link w:val="TAL"/>
    <w:rsid w:val="00564F02"/>
    <w:rPr>
      <w:rFonts w:ascii="Arial" w:eastAsia="Times New Roman" w:hAnsi="Arial"/>
      <w:sz w:val="18"/>
      <w:lang w:val="en-GB" w:eastAsia="ja-JP"/>
    </w:rPr>
  </w:style>
  <w:style w:type="character" w:customStyle="1" w:styleId="TAHCar">
    <w:name w:val="TAH Car"/>
    <w:link w:val="TAH"/>
    <w:rsid w:val="00564F02"/>
    <w:rPr>
      <w:rFonts w:ascii="Arial" w:eastAsia="Times New Roman" w:hAnsi="Arial"/>
      <w:b/>
      <w:sz w:val="18"/>
      <w:lang w:val="en-GB" w:eastAsia="ja-JP"/>
    </w:rPr>
  </w:style>
  <w:style w:type="character" w:customStyle="1" w:styleId="THChar">
    <w:name w:val="TH Char"/>
    <w:link w:val="TH"/>
    <w:rsid w:val="00564F02"/>
    <w:rPr>
      <w:rFonts w:ascii="Arial" w:eastAsia="Times New Roman" w:hAnsi="Arial"/>
      <w:b/>
      <w:lang w:val="en-GB" w:eastAsia="ja-JP"/>
    </w:rPr>
  </w:style>
  <w:style w:type="paragraph" w:styleId="ListNumber4">
    <w:name w:val="List Number 4"/>
    <w:basedOn w:val="Normal"/>
    <w:rsid w:val="00564F02"/>
    <w:pPr>
      <w:numPr>
        <w:numId w:val="3"/>
      </w:numPr>
      <w:tabs>
        <w:tab w:val="num" w:pos="1209"/>
      </w:tabs>
      <w:ind w:left="1209"/>
    </w:pPr>
    <w:rPr>
      <w:rFonts w:eastAsia="MS Mincho"/>
      <w:lang w:eastAsia="en-GB"/>
    </w:rPr>
  </w:style>
  <w:style w:type="character" w:customStyle="1" w:styleId="ListParagraphChar">
    <w:name w:val="List Paragraph Char"/>
    <w:aliases w:val="- Bullets Char,목록 단락 Char,リスト段落 Char,列出段落 Char,?? ?? Char,????? Char,????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eastAsia="Times New Roman" w:hAnsi="Arial"/>
      <w:sz w:val="18"/>
      <w:lang w:val="en-GB" w:eastAsia="ja-JP"/>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ind w:left="0"/>
    </w:pPr>
    <w:rPr>
      <w:rFonts w:eastAsia="SimSun"/>
      <w:lang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paragraph" w:customStyle="1" w:styleId="Observation">
    <w:name w:val="Observation"/>
    <w:basedOn w:val="Normal"/>
    <w:qFormat/>
    <w:rsid w:val="00A73200"/>
    <w:pPr>
      <w:numPr>
        <w:numId w:val="14"/>
      </w:numPr>
      <w:tabs>
        <w:tab w:val="left" w:pos="1701"/>
      </w:tabs>
      <w:spacing w:after="120"/>
      <w:ind w:left="1701" w:hanging="1701"/>
    </w:pPr>
    <w:rPr>
      <w:b/>
      <w:bCs/>
    </w:rPr>
  </w:style>
  <w:style w:type="paragraph" w:customStyle="1" w:styleId="3GPPAgreements">
    <w:name w:val="3GPP Agreements"/>
    <w:basedOn w:val="Normal"/>
    <w:qFormat/>
    <w:rsid w:val="00D46862"/>
    <w:pPr>
      <w:numPr>
        <w:numId w:val="18"/>
      </w:numPr>
      <w:spacing w:before="60" w:after="60"/>
      <w:jc w:val="both"/>
    </w:pPr>
  </w:style>
  <w:style w:type="character" w:customStyle="1" w:styleId="B1Char">
    <w:name w:val="B1 Char"/>
    <w:link w:val="B1"/>
    <w:locked/>
    <w:rsid w:val="00381CA9"/>
    <w:rPr>
      <w:rFonts w:ascii="Times New Roman" w:eastAsia="Times New Roman" w:hAnsi="Times New Roman"/>
      <w:lang w:val="en-GB" w:eastAsia="ja-JP"/>
    </w:rPr>
  </w:style>
  <w:style w:type="character" w:customStyle="1" w:styleId="EXChar">
    <w:name w:val="EX Char"/>
    <w:link w:val="EX"/>
    <w:locked/>
    <w:rsid w:val="00A711EB"/>
    <w:rPr>
      <w:rFonts w:ascii="Times New Roman" w:eastAsia="Times New Roman" w:hAnsi="Times New Roman"/>
      <w:lang w:val="en-GB" w:eastAsia="ja-JP"/>
    </w:rPr>
  </w:style>
  <w:style w:type="character" w:customStyle="1" w:styleId="NOChar">
    <w:name w:val="NO Char"/>
    <w:link w:val="NO"/>
    <w:locked/>
    <w:rsid w:val="0057628D"/>
    <w:rPr>
      <w:rFonts w:ascii="Times New Roman" w:eastAsia="Times New Roman" w:hAnsi="Times New Roman"/>
      <w:lang w:val="en-GB" w:eastAsia="ja-JP"/>
    </w:rPr>
  </w:style>
  <w:style w:type="paragraph" w:styleId="TableofFigures">
    <w:name w:val="table of figures"/>
    <w:basedOn w:val="BodyText"/>
    <w:next w:val="Normal"/>
    <w:uiPriority w:val="99"/>
    <w:rsid w:val="002270EF"/>
    <w:pPr>
      <w:ind w:left="1701" w:hanging="1701"/>
      <w:jc w:val="left"/>
    </w:pPr>
    <w:rPr>
      <w:rFonts w:asciiTheme="minorHAnsi" w:hAnsiTheme="minorHAnsi"/>
      <w:b/>
    </w:rPr>
  </w:style>
  <w:style w:type="paragraph" w:customStyle="1" w:styleId="Proposal">
    <w:name w:val="Proposal"/>
    <w:basedOn w:val="BodyText"/>
    <w:qFormat/>
    <w:rsid w:val="00411F1A"/>
    <w:pPr>
      <w:numPr>
        <w:numId w:val="20"/>
      </w:numPr>
      <w:tabs>
        <w:tab w:val="clear" w:pos="1304"/>
        <w:tab w:val="left" w:pos="1701"/>
      </w:tabs>
      <w:ind w:left="1701" w:hanging="1701"/>
      <w:jc w:val="left"/>
    </w:pPr>
    <w:rPr>
      <w:rFonts w:asciiTheme="minorHAnsi" w:hAnsiTheme="minorHAns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3821323">
      <w:bodyDiv w:val="1"/>
      <w:marLeft w:val="0"/>
      <w:marRight w:val="0"/>
      <w:marTop w:val="0"/>
      <w:marBottom w:val="0"/>
      <w:divBdr>
        <w:top w:val="none" w:sz="0" w:space="0" w:color="auto"/>
        <w:left w:val="none" w:sz="0" w:space="0" w:color="auto"/>
        <w:bottom w:val="none" w:sz="0" w:space="0" w:color="auto"/>
        <w:right w:val="none" w:sz="0" w:space="0" w:color="auto"/>
      </w:divBdr>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1602108">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085802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1675">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342411">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030365">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1778776">
      <w:bodyDiv w:val="1"/>
      <w:marLeft w:val="0"/>
      <w:marRight w:val="0"/>
      <w:marTop w:val="0"/>
      <w:marBottom w:val="0"/>
      <w:divBdr>
        <w:top w:val="none" w:sz="0" w:space="0" w:color="auto"/>
        <w:left w:val="none" w:sz="0" w:space="0" w:color="auto"/>
        <w:bottom w:val="none" w:sz="0" w:space="0" w:color="auto"/>
        <w:right w:val="none" w:sz="0" w:space="0" w:color="auto"/>
      </w:divBdr>
      <w:divsChild>
        <w:div w:id="5561672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76076">
              <w:marLeft w:val="0"/>
              <w:marRight w:val="0"/>
              <w:marTop w:val="0"/>
              <w:marBottom w:val="0"/>
              <w:divBdr>
                <w:top w:val="none" w:sz="0" w:space="0" w:color="auto"/>
                <w:left w:val="none" w:sz="0" w:space="0" w:color="auto"/>
                <w:bottom w:val="none" w:sz="0" w:space="0" w:color="auto"/>
                <w:right w:val="none" w:sz="0" w:space="0" w:color="auto"/>
              </w:divBdr>
              <w:divsChild>
                <w:div w:id="1454133227">
                  <w:marLeft w:val="0"/>
                  <w:marRight w:val="0"/>
                  <w:marTop w:val="0"/>
                  <w:marBottom w:val="0"/>
                  <w:divBdr>
                    <w:top w:val="none" w:sz="0" w:space="0" w:color="auto"/>
                    <w:left w:val="none" w:sz="0" w:space="0" w:color="auto"/>
                    <w:bottom w:val="none" w:sz="0" w:space="0" w:color="auto"/>
                    <w:right w:val="none" w:sz="0" w:space="0" w:color="auto"/>
                  </w:divBdr>
                  <w:divsChild>
                    <w:div w:id="2033801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43167">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299603064">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2020095">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68520550">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74146952">
      <w:bodyDiv w:val="1"/>
      <w:marLeft w:val="0"/>
      <w:marRight w:val="0"/>
      <w:marTop w:val="0"/>
      <w:marBottom w:val="0"/>
      <w:divBdr>
        <w:top w:val="none" w:sz="0" w:space="0" w:color="auto"/>
        <w:left w:val="none" w:sz="0" w:space="0" w:color="auto"/>
        <w:bottom w:val="none" w:sz="0" w:space="0" w:color="auto"/>
        <w:right w:val="none" w:sz="0" w:space="0" w:color="auto"/>
      </w:divBdr>
      <w:divsChild>
        <w:div w:id="1281452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33761">
              <w:marLeft w:val="0"/>
              <w:marRight w:val="0"/>
              <w:marTop w:val="0"/>
              <w:marBottom w:val="0"/>
              <w:divBdr>
                <w:top w:val="none" w:sz="0" w:space="0" w:color="auto"/>
                <w:left w:val="none" w:sz="0" w:space="0" w:color="auto"/>
                <w:bottom w:val="none" w:sz="0" w:space="0" w:color="auto"/>
                <w:right w:val="none" w:sz="0" w:space="0" w:color="auto"/>
              </w:divBdr>
              <w:divsChild>
                <w:div w:id="256407563">
                  <w:marLeft w:val="0"/>
                  <w:marRight w:val="0"/>
                  <w:marTop w:val="0"/>
                  <w:marBottom w:val="0"/>
                  <w:divBdr>
                    <w:top w:val="none" w:sz="0" w:space="0" w:color="auto"/>
                    <w:left w:val="none" w:sz="0" w:space="0" w:color="auto"/>
                    <w:bottom w:val="none" w:sz="0" w:space="0" w:color="auto"/>
                    <w:right w:val="none" w:sz="0" w:space="0" w:color="auto"/>
                  </w:divBdr>
                  <w:divsChild>
                    <w:div w:id="1940865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05f6765b857789cd8278b9efd55cd0bf">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876db7899bad8ff20e9b2863d4187bf2"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PublishingStartDate xmlns="http://schemas.microsoft.com/sharepoint/v3" xsi:nil="true"/>
    <_dlc_DocId xmlns="f166a696-7b5b-4ccd-9f0c-ffde0cceec81">5NUHHDQN7SK2-1476151046-43243</_dlc_DocId>
    <TaxCatchAll xmlns="d8762117-8292-4133-b1c7-eab5c6487cfd"/>
    <TaxKeywordTaxHTField xmlns="d8762117-8292-4133-b1c7-eab5c6487cfd">
      <Terms xmlns="http://schemas.microsoft.com/office/infopath/2007/PartnerControls"/>
    </TaxKeywordTaxHTField>
    <PublishingExpirationDate xmlns="http://schemas.microsoft.com/sharepoint/v3" xsi:nil="true"/>
    <_dlc_DocIdPersistId xmlns="f166a696-7b5b-4ccd-9f0c-ffde0cceec81" xsi:nil="true"/>
    <_dlc_DocIdUrl xmlns="f166a696-7b5b-4ccd-9f0c-ffde0cceec81">
      <Url>https://ericsson.sharepoint.com/sites/star/_layouts/15/DocIdRedir.aspx?ID=5NUHHDQN7SK2-1476151046-43243</Url>
      <Description>5NUHHDQN7SK2-1476151046-43243</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5F0332-EAED-4677-8657-A111F7296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2D84C6-E6F0-4DCE-993E-705467BA8997}">
  <ds:schemaRefs>
    <ds:schemaRef ds:uri="http://schemas.openxmlformats.org/officeDocument/2006/bibliography"/>
  </ds:schemaRefs>
</ds:datastoreItem>
</file>

<file path=customXml/itemProps3.xml><?xml version="1.0" encoding="utf-8"?>
<ds:datastoreItem xmlns:ds="http://schemas.openxmlformats.org/officeDocument/2006/customXml" ds:itemID="{3520192E-1D04-46F6-A588-701E28AC5E38}">
  <ds:schemaRefs>
    <ds:schemaRef ds:uri="http://schemas.microsoft.com/sharepoint/events"/>
  </ds:schemaRefs>
</ds:datastoreItem>
</file>

<file path=customXml/itemProps4.xml><?xml version="1.0" encoding="utf-8"?>
<ds:datastoreItem xmlns:ds="http://schemas.openxmlformats.org/officeDocument/2006/customXml" ds:itemID="{0706366C-DBF8-4435-886A-89678B16A992}">
  <ds:schemaRefs>
    <ds:schemaRef ds:uri="http://schemas.microsoft.com/sharepoint/v3/contenttype/forms"/>
  </ds:schemaRefs>
</ds:datastoreItem>
</file>

<file path=customXml/itemProps5.xml><?xml version="1.0" encoding="utf-8"?>
<ds:datastoreItem xmlns:ds="http://schemas.openxmlformats.org/officeDocument/2006/customXml" ds:itemID="{7C6301B8-6A74-451A-8A87-36BE6A393CCC}">
  <ds:schemaRefs>
    <ds:schemaRef ds:uri="http://schemas.microsoft.com/office/2006/metadata/properties"/>
    <ds:schemaRef ds:uri="http://schemas.microsoft.com/office/infopath/2007/PartnerControls"/>
    <ds:schemaRef ds:uri="611109f9-ed58-4498-a270-1fb2086a5321"/>
    <ds:schemaRef ds:uri="http://schemas.microsoft.com/sharepoint/v3"/>
    <ds:schemaRef ds:uri="f166a696-7b5b-4ccd-9f0c-ffde0cceec81"/>
    <ds:schemaRef ds:uri="d8762117-8292-4133-b1c7-eab5c6487cfd"/>
  </ds:schemaRefs>
</ds:datastoreItem>
</file>

<file path=customXml/itemProps6.xml><?xml version="1.0" encoding="utf-8"?>
<ds:datastoreItem xmlns:ds="http://schemas.openxmlformats.org/officeDocument/2006/customXml" ds:itemID="{38BD6781-55E9-4A8B-89B0-CE6B4E2F9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1042</Words>
  <Characters>5940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6969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2020-11-26T08:11:00Z</dcterms:created>
  <dcterms:modified xsi:type="dcterms:W3CDTF">2020-11-27T18:48:00Z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AuthorIds_UIVersion_1536">
    <vt:lpwstr>329</vt:lpwstr>
  </property>
  <property fmtid="{D5CDD505-2E9C-101B-9397-08002B2CF9AE}" pid="4" name="ContentTypeId">
    <vt:lpwstr>0x0101000A5832045C649C4FB0AB9A5D116E5EF3</vt:lpwstr>
  </property>
  <property fmtid="{D5CDD505-2E9C-101B-9397-08002B2CF9AE}" pid="5" name="_dlc_DocIdItemGuid">
    <vt:lpwstr>1c7c7dec-20a8-4b32-8deb-fd3c1d0f9280</vt:lpwstr>
  </property>
</Properties>
</file>